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2D2" w:rsidRPr="008C3284" w:rsidRDefault="00CC22D2" w:rsidP="00CC22D2">
      <w:pPr>
        <w:tabs>
          <w:tab w:val="left" w:pos="8460"/>
        </w:tabs>
        <w:jc w:val="right"/>
        <w:rPr>
          <w:b/>
          <w:color w:val="auto"/>
        </w:rPr>
      </w:pPr>
      <w:r w:rsidRPr="008C3284">
        <w:rPr>
          <w:b/>
          <w:color w:val="auto"/>
          <w:sz w:val="22"/>
          <w:szCs w:val="22"/>
        </w:rPr>
        <w:t xml:space="preserve">Załącznik nr </w:t>
      </w:r>
      <w:r>
        <w:rPr>
          <w:b/>
          <w:color w:val="auto"/>
          <w:sz w:val="22"/>
          <w:szCs w:val="22"/>
        </w:rPr>
        <w:t>1</w:t>
      </w:r>
      <w:r w:rsidRPr="008C3284">
        <w:rPr>
          <w:b/>
          <w:color w:val="auto"/>
          <w:sz w:val="22"/>
          <w:szCs w:val="22"/>
        </w:rPr>
        <w:t xml:space="preserve"> do SWZ</w:t>
      </w:r>
      <w:r>
        <w:rPr>
          <w:b/>
          <w:color w:val="auto"/>
          <w:sz w:val="22"/>
          <w:szCs w:val="22"/>
        </w:rPr>
        <w:t xml:space="preserve"> </w:t>
      </w:r>
    </w:p>
    <w:p w:rsidR="00CC22D2" w:rsidRDefault="00CC22D2" w:rsidP="00CC22D2">
      <w:pPr>
        <w:tabs>
          <w:tab w:val="left" w:pos="0"/>
          <w:tab w:val="left" w:pos="4500"/>
        </w:tabs>
        <w:rPr>
          <w:sz w:val="16"/>
          <w:szCs w:val="16"/>
        </w:rPr>
      </w:pPr>
    </w:p>
    <w:p w:rsidR="00CC22D2" w:rsidRDefault="00CC22D2" w:rsidP="00CC22D2">
      <w:pPr>
        <w:jc w:val="center"/>
        <w:rPr>
          <w:sz w:val="10"/>
          <w:szCs w:val="10"/>
        </w:rPr>
      </w:pPr>
      <w:r>
        <w:rPr>
          <w:b/>
          <w:sz w:val="28"/>
          <w:u w:val="single"/>
        </w:rPr>
        <w:t>W Z Ó R   U M O W Y</w:t>
      </w:r>
      <w:r>
        <w:rPr>
          <w:b/>
          <w:sz w:val="28"/>
        </w:rPr>
        <w:t xml:space="preserve"> </w:t>
      </w:r>
    </w:p>
    <w:p w:rsidR="00CF45A0" w:rsidRDefault="00CF45A0">
      <w:pPr>
        <w:jc w:val="both"/>
        <w:rPr>
          <w:sz w:val="20"/>
          <w:szCs w:val="20"/>
        </w:rPr>
      </w:pPr>
    </w:p>
    <w:p w:rsidR="00CF45A0" w:rsidRDefault="00CF45A0">
      <w:pPr>
        <w:jc w:val="both"/>
        <w:rPr>
          <w:sz w:val="20"/>
          <w:szCs w:val="20"/>
        </w:rPr>
      </w:pPr>
    </w:p>
    <w:p w:rsidR="00CF45A0" w:rsidRDefault="00573784">
      <w:pPr>
        <w:jc w:val="both"/>
        <w:rPr>
          <w:rFonts w:cs="Times New Roman"/>
          <w:sz w:val="20"/>
          <w:szCs w:val="20"/>
        </w:rPr>
      </w:pPr>
      <w:r>
        <w:rPr>
          <w:sz w:val="20"/>
          <w:szCs w:val="20"/>
        </w:rPr>
        <w:t xml:space="preserve">W dniu ………... pomiędzy </w:t>
      </w:r>
      <w:r>
        <w:rPr>
          <w:b/>
          <w:sz w:val="20"/>
          <w:szCs w:val="20"/>
        </w:rPr>
        <w:t>Szpitalem Specjalistycznym im. Edmunda Biernackiego w Mielcu, ul. Żeromskiego 22, 39-300 Mielec</w:t>
      </w:r>
      <w:r>
        <w:rPr>
          <w:sz w:val="20"/>
          <w:szCs w:val="20"/>
        </w:rPr>
        <w:t>, wpisanym do rejestru stowarzyszeń, innych organizacji społecznych i zawodowych, fundacji oraz samodzielnych publicznych zakładów opieki zdrowotnej Krajowego Rejestru Sądowego prowadzonego przez Sąd Rejonowy w Rzeszowie, XII Wydział Gospodarczy Krajowego Rejestru Sądowego pod nr KRS 0000002538, REGON: 000308637, NIP: 8171750893, zwanym w dalszej części Umowy „</w:t>
      </w:r>
      <w:r>
        <w:rPr>
          <w:b/>
          <w:sz w:val="20"/>
          <w:szCs w:val="20"/>
        </w:rPr>
        <w:t>Zamawiającym</w:t>
      </w:r>
      <w:r>
        <w:rPr>
          <w:sz w:val="20"/>
          <w:szCs w:val="20"/>
        </w:rPr>
        <w:t>” reprezentowanym przez</w:t>
      </w:r>
      <w:r>
        <w:t>:</w:t>
      </w:r>
    </w:p>
    <w:p w:rsidR="00CF45A0" w:rsidRDefault="00CF45A0">
      <w:pPr>
        <w:jc w:val="both"/>
        <w:rPr>
          <w:sz w:val="8"/>
          <w:szCs w:val="8"/>
        </w:rPr>
      </w:pPr>
    </w:p>
    <w:p w:rsidR="00CC22D2" w:rsidRDefault="00CC22D2" w:rsidP="00CC22D2">
      <w:pPr>
        <w:ind w:left="708"/>
        <w:jc w:val="both"/>
        <w:rPr>
          <w:sz w:val="10"/>
        </w:rPr>
      </w:pPr>
      <w:r>
        <w:rPr>
          <w:rFonts w:cs="Times New Roman"/>
          <w:sz w:val="20"/>
          <w:szCs w:val="20"/>
        </w:rPr>
        <w:t>…………………………………</w:t>
      </w:r>
    </w:p>
    <w:p w:rsidR="00CF45A0" w:rsidRDefault="00CF45A0">
      <w:pPr>
        <w:jc w:val="both"/>
        <w:rPr>
          <w:sz w:val="8"/>
          <w:szCs w:val="8"/>
        </w:rPr>
      </w:pPr>
    </w:p>
    <w:p w:rsidR="00CF45A0" w:rsidRDefault="00573784">
      <w:pPr>
        <w:jc w:val="both"/>
        <w:rPr>
          <w:sz w:val="20"/>
          <w:szCs w:val="20"/>
        </w:rPr>
      </w:pPr>
      <w:r>
        <w:rPr>
          <w:sz w:val="20"/>
          <w:szCs w:val="20"/>
        </w:rPr>
        <w:t>a ………………..,</w:t>
      </w:r>
      <w:r>
        <w:rPr>
          <w:b/>
          <w:sz w:val="20"/>
          <w:szCs w:val="20"/>
        </w:rPr>
        <w:t xml:space="preserve"> </w:t>
      </w:r>
      <w:r>
        <w:rPr>
          <w:sz w:val="20"/>
          <w:szCs w:val="20"/>
        </w:rPr>
        <w:t xml:space="preserve"> zwanym w dalszej części Umowy </w:t>
      </w:r>
      <w:r>
        <w:rPr>
          <w:b/>
          <w:sz w:val="20"/>
          <w:szCs w:val="20"/>
        </w:rPr>
        <w:t>„Wykonawcą”</w:t>
      </w:r>
      <w:r>
        <w:rPr>
          <w:sz w:val="20"/>
          <w:szCs w:val="20"/>
        </w:rPr>
        <w:t xml:space="preserve"> reprezentowanym przez:</w:t>
      </w:r>
    </w:p>
    <w:p w:rsidR="00CF45A0" w:rsidRDefault="00573784">
      <w:pPr>
        <w:ind w:left="708"/>
        <w:jc w:val="both"/>
        <w:rPr>
          <w:rFonts w:cs="Times New Roman"/>
          <w:sz w:val="20"/>
          <w:szCs w:val="20"/>
        </w:rPr>
      </w:pPr>
      <w:r>
        <w:rPr>
          <w:rFonts w:cs="Times New Roman"/>
          <w:sz w:val="20"/>
          <w:szCs w:val="20"/>
        </w:rPr>
        <w:t>…………………………………</w:t>
      </w:r>
    </w:p>
    <w:p w:rsidR="00CF45A0" w:rsidRDefault="00573784">
      <w:pPr>
        <w:ind w:left="708"/>
        <w:jc w:val="both"/>
        <w:rPr>
          <w:sz w:val="10"/>
          <w:szCs w:val="10"/>
        </w:rPr>
      </w:pPr>
      <w:r>
        <w:rPr>
          <w:rFonts w:cs="Times New Roman"/>
          <w:sz w:val="20"/>
          <w:szCs w:val="20"/>
        </w:rPr>
        <w:t>…………………………………</w:t>
      </w:r>
    </w:p>
    <w:p w:rsidR="00CF45A0" w:rsidRDefault="00CF45A0">
      <w:pPr>
        <w:jc w:val="both"/>
        <w:rPr>
          <w:sz w:val="10"/>
          <w:szCs w:val="10"/>
        </w:rPr>
      </w:pPr>
    </w:p>
    <w:p w:rsidR="00CF45A0" w:rsidRDefault="00573784">
      <w:pPr>
        <w:jc w:val="both"/>
        <w:rPr>
          <w:rFonts w:cs="Times New Roman"/>
          <w:sz w:val="20"/>
          <w:szCs w:val="20"/>
        </w:rPr>
      </w:pPr>
      <w:r>
        <w:rPr>
          <w:rFonts w:cs="Times New Roman"/>
          <w:sz w:val="20"/>
          <w:szCs w:val="20"/>
        </w:rPr>
        <w:t>stosownie do dokonanego przez Zamawiającego wyboru oferty Wykonawcy, na podstawie zamówienia publicznego udzielonego w trybie przetargu nieograniczonego, zgodnie z przepisami ustawy z dnia 11 września 2019 r. - Prawo zamówień publicznych , zostaje zawarta umowa następującej treści:</w:t>
      </w:r>
    </w:p>
    <w:p w:rsidR="00CF45A0" w:rsidRDefault="00CF45A0">
      <w:pPr>
        <w:jc w:val="both"/>
        <w:rPr>
          <w:rFonts w:cs="Times New Roman"/>
          <w:sz w:val="20"/>
          <w:szCs w:val="20"/>
        </w:rPr>
      </w:pPr>
    </w:p>
    <w:p w:rsidR="00CF45A0" w:rsidRDefault="00CF45A0">
      <w:pPr>
        <w:jc w:val="both"/>
        <w:rPr>
          <w:rFonts w:cs="Times New Roman"/>
          <w:sz w:val="20"/>
          <w:szCs w:val="20"/>
        </w:rPr>
      </w:pPr>
    </w:p>
    <w:p w:rsidR="00CF45A0" w:rsidRPr="00CC22D2" w:rsidRDefault="00573784">
      <w:pPr>
        <w:jc w:val="center"/>
        <w:rPr>
          <w:color w:val="000000" w:themeColor="text1"/>
          <w:sz w:val="20"/>
          <w:szCs w:val="20"/>
        </w:rPr>
      </w:pPr>
      <w:r w:rsidRPr="00CC22D2">
        <w:rPr>
          <w:rFonts w:cs="Times New Roman"/>
          <w:b/>
          <w:color w:val="000000" w:themeColor="text1"/>
          <w:sz w:val="20"/>
          <w:szCs w:val="20"/>
        </w:rPr>
        <w:t>§   1</w:t>
      </w:r>
    </w:p>
    <w:p w:rsidR="00CF45A0" w:rsidRPr="00CC22D2" w:rsidRDefault="00573784">
      <w:pPr>
        <w:numPr>
          <w:ilvl w:val="0"/>
          <w:numId w:val="10"/>
        </w:numPr>
        <w:jc w:val="both"/>
        <w:rPr>
          <w:rFonts w:eastAsia="Calibri" w:cs="Times New Roman"/>
          <w:color w:val="000000" w:themeColor="text1"/>
          <w:sz w:val="20"/>
          <w:szCs w:val="20"/>
        </w:rPr>
      </w:pPr>
      <w:r w:rsidRPr="00CC22D2">
        <w:rPr>
          <w:rFonts w:eastAsia="Calibri"/>
          <w:color w:val="000000" w:themeColor="text1"/>
          <w:sz w:val="20"/>
          <w:szCs w:val="20"/>
        </w:rPr>
        <w:t xml:space="preserve">Przedmiotem niniejszej umowy jest sukcesywna sprzedaż i dostawa </w:t>
      </w:r>
      <w:r w:rsidRPr="00CC22D2">
        <w:rPr>
          <w:rFonts w:cs="Times New Roman"/>
          <w:color w:val="000000" w:themeColor="text1"/>
          <w:sz w:val="20"/>
          <w:szCs w:val="20"/>
        </w:rPr>
        <w:t xml:space="preserve">artykułów żywnościowych </w:t>
      </w:r>
      <w:r w:rsidR="00CC22D2" w:rsidRPr="00CC22D2">
        <w:rPr>
          <w:rFonts w:cs="Times New Roman"/>
          <w:color w:val="000000" w:themeColor="text1"/>
          <w:sz w:val="20"/>
          <w:szCs w:val="20"/>
        </w:rPr>
        <w:t>do Kuchni</w:t>
      </w:r>
      <w:r w:rsidRPr="00CC22D2">
        <w:rPr>
          <w:rFonts w:cs="Times New Roman"/>
          <w:color w:val="000000" w:themeColor="text1"/>
          <w:sz w:val="20"/>
          <w:szCs w:val="20"/>
        </w:rPr>
        <w:t xml:space="preserve"> Szpitala Specjalistycznego im. E Biernackiego w Mielcu w postaci</w:t>
      </w:r>
      <w:r w:rsidRPr="00CC22D2">
        <w:rPr>
          <w:color w:val="000000" w:themeColor="text1"/>
        </w:rPr>
        <w:t xml:space="preserve"> ………………….</w:t>
      </w:r>
      <w:r w:rsidRPr="00CC22D2">
        <w:rPr>
          <w:rFonts w:cs="Times New Roman"/>
          <w:color w:val="000000" w:themeColor="text1"/>
          <w:sz w:val="20"/>
          <w:szCs w:val="20"/>
        </w:rPr>
        <w:t>zwanych dalej produktami spożywczymi</w:t>
      </w:r>
      <w:r w:rsidRPr="00CC22D2">
        <w:rPr>
          <w:rFonts w:eastAsia="Calibri"/>
          <w:color w:val="000000" w:themeColor="text1"/>
          <w:sz w:val="20"/>
          <w:szCs w:val="20"/>
        </w:rPr>
        <w:t xml:space="preserve"> – wykaz sporządzony na podstawie oferty przetargowej Wykonawcy stanowiący integralną część umowy w załączeniu do niniejszej umowy, na rzecz Zamawiającego, w ilościach wynikających z bieżących potrzeb, realizowana przez Wykonawcę na jego koszt, na zasadach wskazanych w niniejszej umowie, Specyfikacji  Warunków Zamówienia (dalej SWZ) znak: </w:t>
      </w:r>
      <w:r w:rsidRPr="00F16534">
        <w:rPr>
          <w:color w:val="000000" w:themeColor="text1"/>
          <w:sz w:val="20"/>
          <w:szCs w:val="20"/>
        </w:rPr>
        <w:t>SzS.ZP.261.</w:t>
      </w:r>
      <w:r>
        <w:rPr>
          <w:color w:val="000000" w:themeColor="text1"/>
          <w:sz w:val="20"/>
          <w:szCs w:val="20"/>
        </w:rPr>
        <w:t>22</w:t>
      </w:r>
      <w:r w:rsidRPr="00F16534">
        <w:rPr>
          <w:color w:val="000000" w:themeColor="text1"/>
          <w:sz w:val="20"/>
          <w:szCs w:val="20"/>
        </w:rPr>
        <w:t>.2026</w:t>
      </w:r>
      <w:r w:rsidRPr="00EC21F3">
        <w:rPr>
          <w:color w:val="000000" w:themeColor="text1"/>
          <w:sz w:val="20"/>
          <w:szCs w:val="20"/>
        </w:rPr>
        <w:t xml:space="preserve"> </w:t>
      </w:r>
      <w:r w:rsidRPr="00CC22D2">
        <w:rPr>
          <w:rFonts w:eastAsia="Calibri"/>
          <w:color w:val="000000" w:themeColor="text1"/>
          <w:sz w:val="20"/>
          <w:szCs w:val="20"/>
        </w:rPr>
        <w:t>oraz zgodnie z</w:t>
      </w:r>
      <w:r w:rsidR="00CC22D2" w:rsidRPr="00CC22D2">
        <w:rPr>
          <w:rFonts w:eastAsia="Calibri"/>
          <w:color w:val="000000" w:themeColor="text1"/>
          <w:sz w:val="20"/>
          <w:szCs w:val="20"/>
        </w:rPr>
        <w:t> </w:t>
      </w:r>
      <w:r w:rsidRPr="00CC22D2">
        <w:rPr>
          <w:rFonts w:eastAsia="Calibri"/>
          <w:color w:val="000000" w:themeColor="text1"/>
          <w:sz w:val="20"/>
          <w:szCs w:val="20"/>
        </w:rPr>
        <w:t>ofertą Wykonawcy z dnia………...</w:t>
      </w:r>
    </w:p>
    <w:p w:rsidR="00CF45A0" w:rsidRPr="00CC22D2" w:rsidRDefault="00573784">
      <w:pPr>
        <w:numPr>
          <w:ilvl w:val="0"/>
          <w:numId w:val="10"/>
        </w:numPr>
        <w:jc w:val="both"/>
        <w:rPr>
          <w:rFonts w:cs="Times New Roman"/>
          <w:color w:val="000000" w:themeColor="text1"/>
          <w:sz w:val="20"/>
          <w:szCs w:val="20"/>
        </w:rPr>
      </w:pPr>
      <w:r w:rsidRPr="00CC22D2">
        <w:rPr>
          <w:rFonts w:cs="Times New Roman"/>
          <w:color w:val="000000" w:themeColor="text1"/>
          <w:sz w:val="20"/>
          <w:szCs w:val="20"/>
        </w:rPr>
        <w:t>SWZ i oferta złożona przez Wykonawcę stanowią integralną część umowy.</w:t>
      </w:r>
    </w:p>
    <w:p w:rsidR="00CF45A0" w:rsidRPr="00CC22D2" w:rsidRDefault="00573784">
      <w:pPr>
        <w:pStyle w:val="Akapitzlist"/>
        <w:numPr>
          <w:ilvl w:val="0"/>
          <w:numId w:val="10"/>
        </w:numPr>
        <w:jc w:val="both"/>
        <w:rPr>
          <w:rFonts w:cs="Times New Roman"/>
          <w:color w:val="000000" w:themeColor="text1"/>
          <w:sz w:val="20"/>
          <w:szCs w:val="20"/>
        </w:rPr>
      </w:pPr>
      <w:r w:rsidRPr="00CC22D2">
        <w:rPr>
          <w:rFonts w:cs="Times New Roman"/>
          <w:color w:val="000000" w:themeColor="text1"/>
          <w:sz w:val="20"/>
          <w:szCs w:val="20"/>
        </w:rPr>
        <w:t>Dostarczenie produktów spożywczych wskazanych w Grupie 1 i 11 będzie odbywać się sukcesywnie według potrzeb Zamawiającego w terminie do 3 dni licząc od daty zgłoszenia zamówienia przez Zamawiającego. Zgłoszenie odbywać się będzie według wyboru Zamawiającego drogą elektroniczną lub telefonicznie.</w:t>
      </w:r>
    </w:p>
    <w:p w:rsidR="00CF45A0" w:rsidRPr="00CC22D2" w:rsidRDefault="00573784">
      <w:pPr>
        <w:numPr>
          <w:ilvl w:val="0"/>
          <w:numId w:val="10"/>
        </w:numPr>
        <w:jc w:val="both"/>
        <w:rPr>
          <w:rFonts w:cs="Times New Roman"/>
          <w:color w:val="000000" w:themeColor="text1"/>
          <w:sz w:val="20"/>
          <w:szCs w:val="20"/>
        </w:rPr>
      </w:pPr>
      <w:r w:rsidRPr="00CC22D2">
        <w:rPr>
          <w:rFonts w:cs="Times New Roman"/>
          <w:color w:val="000000" w:themeColor="text1"/>
          <w:sz w:val="20"/>
          <w:szCs w:val="20"/>
        </w:rPr>
        <w:t>Dostarczenie produktów spożywczych w Grupie 2, 3, 4, 5, 6, 7, 8, 9 będzie odbywać się sukcesywnie według potrzeb Zamawiającego w terminie do 2 dni licząc od daty zgłoszenia zamówienia przez Zamawiającego. Zgłoszenie odbywać się będzie według wyboru Zamawiającego drogą elektroniczną lub telefonicznie.</w:t>
      </w:r>
    </w:p>
    <w:p w:rsidR="00CF45A0" w:rsidRPr="00CC22D2" w:rsidRDefault="00573784">
      <w:pPr>
        <w:numPr>
          <w:ilvl w:val="0"/>
          <w:numId w:val="10"/>
        </w:numPr>
        <w:jc w:val="both"/>
        <w:rPr>
          <w:rFonts w:cs="Times New Roman"/>
          <w:color w:val="000000" w:themeColor="text1"/>
          <w:sz w:val="20"/>
          <w:szCs w:val="20"/>
        </w:rPr>
      </w:pPr>
      <w:r w:rsidRPr="00CC22D2">
        <w:rPr>
          <w:rFonts w:cs="Times New Roman"/>
          <w:color w:val="000000" w:themeColor="text1"/>
          <w:sz w:val="20"/>
          <w:szCs w:val="20"/>
        </w:rPr>
        <w:t xml:space="preserve">Dostarczenie produktów spożywczych w Grupie 10  będzie odbywać się sukcesywnie według potrzeb Zamawiającego co najmniej raz dziennie, od poniedziałku do soboty  (oprócz świąt i dni ustawowo wolnych od pracy) – od godz. 6:00 do godz. 6:30 (zamówienie podstawowe). </w:t>
      </w:r>
    </w:p>
    <w:p w:rsidR="00CF45A0" w:rsidRPr="0043076E" w:rsidRDefault="00573784">
      <w:pPr>
        <w:ind w:left="339"/>
        <w:jc w:val="both"/>
        <w:rPr>
          <w:rFonts w:cs="Times New Roman"/>
          <w:color w:val="000000" w:themeColor="text1"/>
          <w:sz w:val="20"/>
          <w:szCs w:val="20"/>
        </w:rPr>
      </w:pPr>
      <w:r w:rsidRPr="0043076E">
        <w:rPr>
          <w:rFonts w:cs="Times New Roman"/>
          <w:color w:val="000000" w:themeColor="text1"/>
          <w:sz w:val="20"/>
          <w:szCs w:val="20"/>
        </w:rPr>
        <w:t>Od poniedziałku do piątku Wykonawca ma obowiązek wykonania uzupełniającej, dodatkowej dostawy pieczywa do Zamawiającego, na jego telefoniczne zgłoszenie, dostawa ta odbywać się będzie najpóźniej do godziny 16:00 (zamówienie uzupełniające).</w:t>
      </w:r>
    </w:p>
    <w:p w:rsidR="00CF45A0" w:rsidRPr="0043076E" w:rsidRDefault="00573784">
      <w:pPr>
        <w:numPr>
          <w:ilvl w:val="0"/>
          <w:numId w:val="10"/>
        </w:numPr>
        <w:jc w:val="both"/>
        <w:rPr>
          <w:rFonts w:cs="Times New Roman"/>
          <w:color w:val="000000" w:themeColor="text1"/>
          <w:sz w:val="20"/>
          <w:szCs w:val="20"/>
        </w:rPr>
      </w:pPr>
      <w:r w:rsidRPr="0043076E">
        <w:rPr>
          <w:rFonts w:cs="Times New Roman"/>
          <w:color w:val="000000" w:themeColor="text1"/>
          <w:sz w:val="20"/>
          <w:szCs w:val="20"/>
        </w:rPr>
        <w:t xml:space="preserve">Dostawa produktów spożywczych odbywać się będzie w dniach od poniedziałku do piątku od godziny 7:00 do godziny 14:00 z wyłączeniem produktów spożywczych w Grupie 10 gdzie dostawa została szczegółowo wskazana w pkt. 5 powyższego paragrafu. </w:t>
      </w:r>
    </w:p>
    <w:p w:rsidR="00CF45A0" w:rsidRPr="0043076E" w:rsidRDefault="00573784">
      <w:pPr>
        <w:numPr>
          <w:ilvl w:val="0"/>
          <w:numId w:val="10"/>
        </w:numPr>
        <w:jc w:val="both"/>
        <w:rPr>
          <w:rFonts w:cs="Times New Roman"/>
          <w:color w:val="000000" w:themeColor="text1"/>
          <w:sz w:val="20"/>
          <w:szCs w:val="20"/>
        </w:rPr>
      </w:pPr>
      <w:r w:rsidRPr="0043076E">
        <w:rPr>
          <w:rFonts w:cs="Times New Roman"/>
          <w:color w:val="000000" w:themeColor="text1"/>
          <w:sz w:val="20"/>
          <w:szCs w:val="20"/>
        </w:rPr>
        <w:t>Wykonawca zobowiązany jest zapewnić na własny koszt i ryzyko transport  produktów spożywczych, wyładunek produktów oraz ich dostarczenie do zaplecza magazynowego Zamawiającego.</w:t>
      </w:r>
      <w:r w:rsidRPr="0043076E">
        <w:rPr>
          <w:rFonts w:cs="Times New Roman"/>
          <w:color w:val="000000" w:themeColor="text1"/>
          <w:sz w:val="20"/>
          <w:szCs w:val="20"/>
        </w:rPr>
        <w:tab/>
        <w:t>Osoba realizująca dostawę zobowiązana jest posiadać aktualną książeczkę zdrowia. Transport odbywać się będzie samochodem typu „chłodnia” przystosowanym i dopuszczonym przez Sanepid do transportu produktów spożywczych.</w:t>
      </w:r>
    </w:p>
    <w:p w:rsidR="00CF45A0" w:rsidRPr="0043076E" w:rsidRDefault="00573784">
      <w:pPr>
        <w:numPr>
          <w:ilvl w:val="0"/>
          <w:numId w:val="10"/>
        </w:numPr>
        <w:jc w:val="both"/>
        <w:rPr>
          <w:rFonts w:cs="Times New Roman"/>
          <w:color w:val="000000" w:themeColor="text1"/>
          <w:sz w:val="20"/>
          <w:szCs w:val="20"/>
        </w:rPr>
      </w:pPr>
      <w:r w:rsidRPr="0043076E">
        <w:rPr>
          <w:rFonts w:cs="Times New Roman"/>
          <w:color w:val="000000" w:themeColor="text1"/>
          <w:sz w:val="20"/>
          <w:szCs w:val="20"/>
        </w:rPr>
        <w:t>Produkty spożywcze zostaną wydane w czystych, atestowanych pojemnikach, zapewniających ich ochronę przed uszkodzeniem, zniszczeniem itp. Koszt opakowania jest wliczony w cenę towaru. Elementy muszą być ułożone w opakowaniach tak aby nie uległy deformacji.</w:t>
      </w:r>
    </w:p>
    <w:p w:rsidR="00CF45A0" w:rsidRPr="0043076E" w:rsidRDefault="00573784">
      <w:pPr>
        <w:numPr>
          <w:ilvl w:val="0"/>
          <w:numId w:val="10"/>
        </w:numPr>
        <w:jc w:val="both"/>
        <w:rPr>
          <w:rFonts w:cs="Times New Roman"/>
          <w:color w:val="000000" w:themeColor="text1"/>
          <w:sz w:val="20"/>
          <w:szCs w:val="20"/>
        </w:rPr>
      </w:pPr>
      <w:r w:rsidRPr="0043076E">
        <w:rPr>
          <w:rFonts w:cs="Times New Roman"/>
          <w:color w:val="000000" w:themeColor="text1"/>
          <w:sz w:val="20"/>
          <w:szCs w:val="20"/>
        </w:rPr>
        <w:t>W razie stwierdzenia przez Zamawiającego nie zachowania wymaganych warunków sanitarnych, Zamawiający może odmówić odbioru towaru.</w:t>
      </w:r>
    </w:p>
    <w:p w:rsidR="00CF45A0" w:rsidRPr="0043076E" w:rsidRDefault="00573784">
      <w:pPr>
        <w:pStyle w:val="Akapitzlist"/>
        <w:numPr>
          <w:ilvl w:val="0"/>
          <w:numId w:val="10"/>
        </w:numPr>
        <w:jc w:val="both"/>
        <w:rPr>
          <w:rFonts w:cs="Times New Roman"/>
          <w:color w:val="000000" w:themeColor="text1"/>
          <w:sz w:val="20"/>
          <w:szCs w:val="20"/>
        </w:rPr>
      </w:pPr>
      <w:r w:rsidRPr="0043076E">
        <w:rPr>
          <w:rFonts w:cs="Times New Roman"/>
          <w:color w:val="000000" w:themeColor="text1"/>
          <w:sz w:val="20"/>
          <w:szCs w:val="20"/>
        </w:rPr>
        <w:t>Za datę dostawy uznaje się datę wydania za stosownym pokwitowaniem przedmiotu umowy osobie upoważnionej przez Zamawiającego. Odpowiedzialność za przedmioty umowy i ich ewentualne uszkodzenie podczas dostarczania do siedziby Zamawiającego ponosi do momentu ich dostawy Wykonawca.</w:t>
      </w:r>
    </w:p>
    <w:p w:rsidR="0043076E" w:rsidRPr="0043076E" w:rsidRDefault="0043076E">
      <w:pPr>
        <w:jc w:val="center"/>
        <w:rPr>
          <w:rFonts w:cs="Times New Roman"/>
          <w:b/>
          <w:color w:val="000000" w:themeColor="text1"/>
          <w:sz w:val="20"/>
          <w:szCs w:val="20"/>
        </w:rPr>
      </w:pPr>
    </w:p>
    <w:p w:rsidR="0043076E" w:rsidRDefault="0043076E">
      <w:pPr>
        <w:jc w:val="center"/>
        <w:rPr>
          <w:rFonts w:cs="Times New Roman"/>
          <w:b/>
          <w:color w:val="FF0000"/>
          <w:sz w:val="20"/>
          <w:szCs w:val="20"/>
        </w:rPr>
      </w:pPr>
    </w:p>
    <w:p w:rsidR="00CF45A0" w:rsidRPr="0043076E" w:rsidRDefault="00573784">
      <w:pPr>
        <w:jc w:val="center"/>
        <w:rPr>
          <w:rFonts w:cs="Times New Roman"/>
          <w:color w:val="000000" w:themeColor="text1"/>
          <w:sz w:val="20"/>
          <w:szCs w:val="20"/>
        </w:rPr>
      </w:pPr>
      <w:r w:rsidRPr="0043076E">
        <w:rPr>
          <w:rFonts w:cs="Times New Roman"/>
          <w:b/>
          <w:color w:val="000000" w:themeColor="text1"/>
          <w:sz w:val="20"/>
          <w:szCs w:val="20"/>
        </w:rPr>
        <w:lastRenderedPageBreak/>
        <w:t>§   2</w:t>
      </w:r>
    </w:p>
    <w:p w:rsidR="00CF45A0" w:rsidRPr="0043076E" w:rsidRDefault="00573784">
      <w:pPr>
        <w:pStyle w:val="Default"/>
        <w:numPr>
          <w:ilvl w:val="0"/>
          <w:numId w:val="15"/>
        </w:numPr>
        <w:ind w:left="357" w:hanging="357"/>
        <w:jc w:val="both"/>
        <w:rPr>
          <w:rFonts w:ascii="Times New Roman" w:hAnsi="Times New Roman" w:cs="Times New Roman"/>
          <w:color w:val="000000" w:themeColor="text1"/>
          <w:sz w:val="20"/>
          <w:szCs w:val="20"/>
        </w:rPr>
      </w:pPr>
      <w:r w:rsidRPr="0043076E">
        <w:rPr>
          <w:rFonts w:ascii="Times New Roman" w:hAnsi="Times New Roman" w:cs="Times New Roman"/>
          <w:color w:val="000000" w:themeColor="text1"/>
          <w:sz w:val="20"/>
          <w:szCs w:val="20"/>
        </w:rPr>
        <w:t>Wykonawca oświadcza, iż dostarczony przez niego towar będzie świeży, bardzo dobrej jakości oraz będzie spełniał wszystkie wymogi wynikające z przepisów prawa. Artykuły winny być oznaczone zgodnie z obowiązującymi przepisami prawa oraz zawierać niezbędne informacje tj. m.in. nazwę producenta, termin przydatności do spożycia, masę netto, skład produktu, wartości odżywcze (kalorie, białko, tłuszcz, węglowodany, nasycone kwasy tłuszczowe, sód, cukry, błonnik pokarmowy), warunki przechowywania, informację o występujących alergenach zgodnie z Rozporządzeniem Parlamentu Europejskiego nr 1169/2011.</w:t>
      </w:r>
    </w:p>
    <w:p w:rsidR="00CF45A0" w:rsidRPr="00E46B5B" w:rsidRDefault="00573784">
      <w:pPr>
        <w:pStyle w:val="Default"/>
        <w:numPr>
          <w:ilvl w:val="0"/>
          <w:numId w:val="15"/>
        </w:numPr>
        <w:ind w:left="357" w:hanging="357"/>
        <w:jc w:val="both"/>
        <w:rPr>
          <w:rFonts w:ascii="Times New Roman" w:hAnsi="Times New Roman" w:cs="Times New Roman"/>
          <w:color w:val="000000" w:themeColor="text1"/>
          <w:sz w:val="20"/>
          <w:szCs w:val="20"/>
        </w:rPr>
      </w:pPr>
      <w:r w:rsidRPr="0043076E">
        <w:rPr>
          <w:rFonts w:ascii="Times New Roman" w:hAnsi="Times New Roman" w:cs="Times New Roman"/>
          <w:color w:val="000000" w:themeColor="text1"/>
          <w:sz w:val="20"/>
          <w:szCs w:val="20"/>
        </w:rPr>
        <w:t xml:space="preserve">Za wadę przedmiotu umowy w Grupie 1 uważa się w szczególności obecność szkodników żywych, martwych, oraz ich pozostałości, konsystencja zlepiająca się, uszkodzone opakowania, zabrudzenia, produkty </w:t>
      </w:r>
      <w:r w:rsidRPr="00E46B5B">
        <w:rPr>
          <w:rFonts w:ascii="Times New Roman" w:hAnsi="Times New Roman" w:cs="Times New Roman"/>
          <w:color w:val="000000" w:themeColor="text1"/>
          <w:sz w:val="20"/>
          <w:szCs w:val="20"/>
        </w:rPr>
        <w:t>przeterminowane lub z bardzo krótką datą ważności do spożycia itp., brak oznakowania opakowań,  pozostałe cechy opisane dla poszczególnego asortymentu opisanego w SWZ.</w:t>
      </w:r>
    </w:p>
    <w:p w:rsidR="00CF45A0" w:rsidRPr="00E46B5B" w:rsidRDefault="00573784">
      <w:pPr>
        <w:pStyle w:val="Default"/>
        <w:numPr>
          <w:ilvl w:val="0"/>
          <w:numId w:val="15"/>
        </w:numPr>
        <w:ind w:left="357" w:hanging="357"/>
        <w:jc w:val="both"/>
        <w:rPr>
          <w:rFonts w:ascii="Times New Roman" w:hAnsi="Times New Roman" w:cs="Times New Roman"/>
          <w:color w:val="000000" w:themeColor="text1"/>
          <w:sz w:val="20"/>
          <w:szCs w:val="20"/>
        </w:rPr>
      </w:pPr>
      <w:r w:rsidRPr="00E46B5B">
        <w:rPr>
          <w:rFonts w:ascii="Times New Roman" w:hAnsi="Times New Roman" w:cs="Times New Roman"/>
          <w:color w:val="000000" w:themeColor="text1"/>
          <w:sz w:val="20"/>
          <w:szCs w:val="20"/>
        </w:rPr>
        <w:t xml:space="preserve"> Za wadę przedmiotu umowy w Grupie 2  uważa się w szczególności:</w:t>
      </w:r>
    </w:p>
    <w:p w:rsidR="00CF45A0" w:rsidRPr="00E46B5B" w:rsidRDefault="00573784">
      <w:pPr>
        <w:pStyle w:val="Default"/>
        <w:numPr>
          <w:ilvl w:val="0"/>
          <w:numId w:val="19"/>
        </w:numPr>
        <w:ind w:left="851"/>
        <w:jc w:val="both"/>
        <w:rPr>
          <w:rFonts w:ascii="Times New Roman" w:hAnsi="Times New Roman" w:cs="Times New Roman"/>
          <w:color w:val="000000" w:themeColor="text1"/>
          <w:sz w:val="20"/>
          <w:szCs w:val="20"/>
        </w:rPr>
      </w:pPr>
      <w:r w:rsidRPr="00E46B5B">
        <w:rPr>
          <w:rFonts w:ascii="Times New Roman" w:hAnsi="Times New Roman" w:cs="Times New Roman"/>
          <w:color w:val="000000" w:themeColor="text1"/>
          <w:sz w:val="20"/>
          <w:szCs w:val="20"/>
        </w:rPr>
        <w:t>dla mięsa: obce posmaki, zapachy, oślizgłość, nalot pleśni, zazielenienie mięsa, występowanie gruczołów, fragmentów kości.</w:t>
      </w:r>
    </w:p>
    <w:p w:rsidR="00CF45A0" w:rsidRPr="006E485A" w:rsidRDefault="00573784">
      <w:pPr>
        <w:pStyle w:val="Default"/>
        <w:numPr>
          <w:ilvl w:val="0"/>
          <w:numId w:val="19"/>
        </w:numPr>
        <w:ind w:left="851"/>
        <w:jc w:val="both"/>
        <w:rPr>
          <w:rFonts w:ascii="Times New Roman" w:hAnsi="Times New Roman" w:cs="Times New Roman"/>
          <w:color w:val="000000" w:themeColor="text1"/>
          <w:sz w:val="20"/>
          <w:szCs w:val="20"/>
        </w:rPr>
      </w:pPr>
      <w:r w:rsidRPr="00E46B5B">
        <w:rPr>
          <w:rFonts w:ascii="Times New Roman" w:hAnsi="Times New Roman" w:cs="Times New Roman"/>
          <w:color w:val="000000" w:themeColor="text1"/>
          <w:sz w:val="20"/>
          <w:szCs w:val="20"/>
        </w:rPr>
        <w:t xml:space="preserve">dla wędlin: obce posmaki, zapachy, oślizgłość, nalot pleśni, barwa szarozielona, składniki użyte do produkcji z chrząstkami, ścięgnami itp., skupiska jednego ze składników, obecność szkodników </w:t>
      </w:r>
      <w:r w:rsidRPr="006E485A">
        <w:rPr>
          <w:rFonts w:ascii="Times New Roman" w:hAnsi="Times New Roman" w:cs="Times New Roman"/>
          <w:color w:val="000000" w:themeColor="text1"/>
          <w:sz w:val="20"/>
          <w:szCs w:val="20"/>
        </w:rPr>
        <w:t>oraz ich pozostałości, zabrudzenia, itp.</w:t>
      </w:r>
    </w:p>
    <w:p w:rsidR="00CF45A0" w:rsidRPr="006E485A" w:rsidRDefault="00573784">
      <w:pPr>
        <w:pStyle w:val="Default"/>
        <w:numPr>
          <w:ilvl w:val="0"/>
          <w:numId w:val="19"/>
        </w:numPr>
        <w:ind w:left="850" w:hanging="283"/>
        <w:jc w:val="both"/>
        <w:rPr>
          <w:rFonts w:ascii="Times New Roman" w:hAnsi="Times New Roman" w:cs="Times New Roman"/>
          <w:color w:val="000000" w:themeColor="text1"/>
          <w:sz w:val="20"/>
          <w:szCs w:val="20"/>
        </w:rPr>
      </w:pPr>
      <w:r w:rsidRPr="006E485A">
        <w:rPr>
          <w:rFonts w:ascii="Times New Roman" w:hAnsi="Times New Roman" w:cs="Times New Roman"/>
          <w:bCs/>
          <w:color w:val="000000" w:themeColor="text1"/>
          <w:sz w:val="20"/>
          <w:szCs w:val="20"/>
          <w:lang w:eastAsia="pl-PL"/>
        </w:rPr>
        <w:t>brak dołączonego przy dostawie Handlowego Dokumentu Identyfikacyjnego</w:t>
      </w:r>
    </w:p>
    <w:p w:rsidR="00CF45A0" w:rsidRPr="006E485A" w:rsidRDefault="00573784">
      <w:pPr>
        <w:pStyle w:val="Default"/>
        <w:numPr>
          <w:ilvl w:val="0"/>
          <w:numId w:val="15"/>
        </w:numPr>
        <w:ind w:left="426" w:hanging="426"/>
        <w:jc w:val="both"/>
        <w:rPr>
          <w:rFonts w:ascii="Times New Roman" w:hAnsi="Times New Roman" w:cs="Times New Roman"/>
          <w:color w:val="000000" w:themeColor="text1"/>
          <w:sz w:val="20"/>
          <w:szCs w:val="20"/>
        </w:rPr>
      </w:pPr>
      <w:r w:rsidRPr="006E485A">
        <w:rPr>
          <w:rFonts w:ascii="Times New Roman" w:hAnsi="Times New Roman" w:cs="Times New Roman"/>
          <w:color w:val="000000" w:themeColor="text1"/>
          <w:sz w:val="20"/>
          <w:szCs w:val="20"/>
        </w:rPr>
        <w:t xml:space="preserve">Za wadę przedmiotu umowy w Grupie 3 uważa się w szczególności uszkodzoną skorupkę, obce zapachy, </w:t>
      </w:r>
      <w:r w:rsidRPr="006E485A">
        <w:rPr>
          <w:rFonts w:ascii="Times New Roman" w:hAnsi="Times New Roman" w:cs="Times New Roman"/>
          <w:bCs/>
          <w:color w:val="000000" w:themeColor="text1"/>
          <w:sz w:val="20"/>
          <w:szCs w:val="20"/>
          <w:lang w:eastAsia="pl-PL"/>
        </w:rPr>
        <w:t>brak oznakowania weterynaryjnym numerem zakładu, brak dołączonego przy dostawie Handlowego Dokumentu Identyfikacyjnego</w:t>
      </w:r>
      <w:r w:rsidRPr="006E485A">
        <w:rPr>
          <w:rFonts w:ascii="Times New Roman" w:hAnsi="Times New Roman" w:cs="Times New Roman"/>
          <w:color w:val="000000" w:themeColor="text1"/>
          <w:sz w:val="20"/>
          <w:szCs w:val="20"/>
        </w:rPr>
        <w:t xml:space="preserve">. </w:t>
      </w:r>
    </w:p>
    <w:p w:rsidR="00CF45A0" w:rsidRPr="00E46B5B" w:rsidRDefault="00573784">
      <w:pPr>
        <w:pStyle w:val="Default"/>
        <w:numPr>
          <w:ilvl w:val="0"/>
          <w:numId w:val="15"/>
        </w:numPr>
        <w:ind w:left="426" w:hanging="426"/>
        <w:jc w:val="both"/>
        <w:rPr>
          <w:rFonts w:ascii="Times New Roman" w:hAnsi="Times New Roman" w:cs="Times New Roman"/>
          <w:color w:val="000000" w:themeColor="text1"/>
          <w:sz w:val="20"/>
          <w:szCs w:val="20"/>
        </w:rPr>
      </w:pPr>
      <w:r w:rsidRPr="00E46B5B">
        <w:rPr>
          <w:rFonts w:ascii="Times New Roman" w:hAnsi="Times New Roman" w:cs="Times New Roman"/>
          <w:color w:val="000000" w:themeColor="text1"/>
          <w:sz w:val="20"/>
          <w:szCs w:val="20"/>
        </w:rPr>
        <w:t>Za wadę przedmiotu umowy w Grupie 4, 9 uważa się w szczególności: widoczne oznaki rozmrożenia towaru; zapach świadczący o procesach psucia się, przebarwienia, zanieczyszczenia liśćmi itp., oznaki gnicia, filet rybny powinien zachować cechy ryby świeżej, uszkodzone opakowania.</w:t>
      </w:r>
    </w:p>
    <w:p w:rsidR="00CF45A0" w:rsidRPr="006E485A" w:rsidRDefault="00573784">
      <w:pPr>
        <w:pStyle w:val="Default"/>
        <w:numPr>
          <w:ilvl w:val="0"/>
          <w:numId w:val="15"/>
        </w:numPr>
        <w:ind w:left="426" w:hanging="426"/>
        <w:jc w:val="both"/>
        <w:rPr>
          <w:rFonts w:ascii="Times New Roman" w:hAnsi="Times New Roman" w:cs="Times New Roman"/>
          <w:color w:val="000000" w:themeColor="text1"/>
          <w:sz w:val="20"/>
          <w:szCs w:val="20"/>
        </w:rPr>
      </w:pPr>
      <w:r w:rsidRPr="00E46B5B">
        <w:rPr>
          <w:rFonts w:ascii="Times New Roman" w:hAnsi="Times New Roman" w:cs="Times New Roman"/>
          <w:color w:val="000000" w:themeColor="text1"/>
          <w:sz w:val="20"/>
          <w:szCs w:val="20"/>
        </w:rPr>
        <w:t xml:space="preserve">Za wadę przedmiotu umowy w Grupie  5, 6 uważa się w szczególności: oślizgłość, nalot pleśni, zazielenienie, obce posmaki, zapachy, smak gorzki, mocno kwaśny, słony, stęchły, mdły, zanieczyszczenia mechaniczne, organiczne; objawy pleśnienia, psucia; uszkodzenia mechaniczne, zdeformowane, zgniecione, porozrywane opakowania; obecność szkodników żywych, martwych, oraz ich pozostałości, brak oznakowania opakowań, </w:t>
      </w:r>
      <w:bookmarkStart w:id="0" w:name="_GoBack"/>
      <w:bookmarkEnd w:id="0"/>
      <w:r w:rsidRPr="006E485A">
        <w:rPr>
          <w:rFonts w:ascii="Times New Roman" w:hAnsi="Times New Roman" w:cs="Times New Roman"/>
          <w:bCs/>
          <w:color w:val="000000" w:themeColor="text1"/>
          <w:sz w:val="20"/>
          <w:szCs w:val="20"/>
          <w:lang w:eastAsia="pl-PL"/>
        </w:rPr>
        <w:t>brak dołączonego przy dostawie Handlowego Dokumentu Identyfikacyjnego</w:t>
      </w:r>
      <w:r w:rsidRPr="006E485A">
        <w:rPr>
          <w:rFonts w:ascii="Times New Roman" w:hAnsi="Times New Roman" w:cs="Times New Roman"/>
          <w:color w:val="000000" w:themeColor="text1"/>
          <w:sz w:val="20"/>
          <w:szCs w:val="20"/>
        </w:rPr>
        <w:t>.</w:t>
      </w:r>
    </w:p>
    <w:p w:rsidR="00CF45A0" w:rsidRPr="006E485A" w:rsidRDefault="00573784">
      <w:pPr>
        <w:pStyle w:val="Default"/>
        <w:numPr>
          <w:ilvl w:val="0"/>
          <w:numId w:val="15"/>
        </w:numPr>
        <w:ind w:left="426" w:hanging="426"/>
        <w:jc w:val="both"/>
        <w:rPr>
          <w:rFonts w:ascii="Times New Roman" w:hAnsi="Times New Roman" w:cs="Times New Roman"/>
          <w:color w:val="000000" w:themeColor="text1"/>
          <w:sz w:val="20"/>
          <w:szCs w:val="20"/>
        </w:rPr>
      </w:pPr>
      <w:r w:rsidRPr="006E485A">
        <w:rPr>
          <w:rFonts w:ascii="Times New Roman" w:hAnsi="Times New Roman" w:cs="Times New Roman"/>
          <w:color w:val="000000" w:themeColor="text1"/>
          <w:sz w:val="20"/>
          <w:szCs w:val="20"/>
        </w:rPr>
        <w:t xml:space="preserve">Za wadę przedmiotu umowy w Grupie 7, 8 uważa się w szczególności mocne zniekształcenia i zgniecenia, oznaki choroby, zaparzenie, zgnicie, obce zapachy, ziemianki przemrożone, zielone, różne gatunki ziemniaków w jednej dostawie, </w:t>
      </w:r>
      <w:r w:rsidRPr="006E485A">
        <w:rPr>
          <w:rFonts w:ascii="Times New Roman" w:hAnsi="Times New Roman" w:cs="Times New Roman"/>
          <w:bCs/>
          <w:color w:val="000000" w:themeColor="text1"/>
          <w:sz w:val="20"/>
          <w:szCs w:val="20"/>
          <w:lang w:eastAsia="pl-PL"/>
        </w:rPr>
        <w:t>brak dołączonego przy dostawie Handlowego Dokumentu Identyfikacyjnego</w:t>
      </w:r>
      <w:r w:rsidRPr="006E485A">
        <w:rPr>
          <w:rFonts w:ascii="Times New Roman" w:hAnsi="Times New Roman" w:cs="Times New Roman"/>
          <w:color w:val="000000" w:themeColor="text1"/>
          <w:sz w:val="20"/>
          <w:szCs w:val="20"/>
        </w:rPr>
        <w:t>.</w:t>
      </w:r>
    </w:p>
    <w:p w:rsidR="00CF45A0" w:rsidRPr="00E46B5B" w:rsidRDefault="00573784">
      <w:pPr>
        <w:pStyle w:val="Default"/>
        <w:numPr>
          <w:ilvl w:val="0"/>
          <w:numId w:val="15"/>
        </w:numPr>
        <w:ind w:left="426" w:hanging="426"/>
        <w:jc w:val="both"/>
        <w:rPr>
          <w:rFonts w:ascii="Times New Roman" w:hAnsi="Times New Roman" w:cs="Times New Roman"/>
          <w:color w:val="000000" w:themeColor="text1"/>
          <w:sz w:val="20"/>
          <w:szCs w:val="20"/>
        </w:rPr>
      </w:pPr>
      <w:r w:rsidRPr="00E46B5B">
        <w:rPr>
          <w:rFonts w:ascii="Times New Roman" w:hAnsi="Times New Roman" w:cs="Times New Roman"/>
          <w:color w:val="000000" w:themeColor="text1"/>
          <w:sz w:val="20"/>
          <w:szCs w:val="20"/>
        </w:rPr>
        <w:t>Za wadę przedmiotu umowy w Grupie 10 uważa się w szczególności cechy dyskwalifikujące dla poszczególnego asortymentu opisanego w SWZ.</w:t>
      </w:r>
    </w:p>
    <w:p w:rsidR="00CF45A0" w:rsidRPr="00E46B5B" w:rsidRDefault="00573784">
      <w:pPr>
        <w:pStyle w:val="Default"/>
        <w:numPr>
          <w:ilvl w:val="0"/>
          <w:numId w:val="15"/>
        </w:numPr>
        <w:ind w:left="426" w:hanging="426"/>
        <w:jc w:val="both"/>
        <w:rPr>
          <w:rFonts w:ascii="Times New Roman" w:hAnsi="Times New Roman" w:cs="Times New Roman"/>
          <w:color w:val="000000" w:themeColor="text1"/>
          <w:sz w:val="20"/>
          <w:szCs w:val="20"/>
        </w:rPr>
      </w:pPr>
      <w:r w:rsidRPr="00E46B5B">
        <w:rPr>
          <w:rFonts w:ascii="Times New Roman" w:hAnsi="Times New Roman" w:cs="Times New Roman"/>
          <w:color w:val="000000" w:themeColor="text1"/>
          <w:sz w:val="20"/>
          <w:szCs w:val="20"/>
        </w:rPr>
        <w:t>Za wadę przedmiotu umowy w Grupie 11 uważa się w szczególności cechy dyskwalifikujące dla poszczególnego asortymentu opisanego w SWZ.</w:t>
      </w:r>
    </w:p>
    <w:p w:rsidR="00CF45A0" w:rsidRPr="00CC22D2" w:rsidRDefault="00CF45A0">
      <w:pPr>
        <w:jc w:val="both"/>
        <w:rPr>
          <w:rFonts w:cs="Times New Roman"/>
          <w:color w:val="FF0000"/>
          <w:sz w:val="20"/>
          <w:szCs w:val="20"/>
        </w:rPr>
      </w:pPr>
    </w:p>
    <w:p w:rsidR="00CF45A0" w:rsidRPr="00E46B5B" w:rsidRDefault="00573784">
      <w:pPr>
        <w:jc w:val="center"/>
        <w:rPr>
          <w:rFonts w:cs="Times New Roman"/>
          <w:color w:val="000000" w:themeColor="text1"/>
          <w:sz w:val="20"/>
          <w:szCs w:val="20"/>
        </w:rPr>
      </w:pPr>
      <w:r w:rsidRPr="00E46B5B">
        <w:rPr>
          <w:rFonts w:cs="Times New Roman"/>
          <w:b/>
          <w:color w:val="000000" w:themeColor="text1"/>
          <w:sz w:val="20"/>
          <w:szCs w:val="20"/>
        </w:rPr>
        <w:t>§   3</w:t>
      </w:r>
    </w:p>
    <w:p w:rsidR="00CF45A0" w:rsidRPr="00E46B5B" w:rsidRDefault="00573784">
      <w:pPr>
        <w:pStyle w:val="Akapitzlist"/>
        <w:numPr>
          <w:ilvl w:val="0"/>
          <w:numId w:val="18"/>
        </w:numPr>
        <w:suppressAutoHyphens w:val="0"/>
        <w:overflowPunct w:val="0"/>
        <w:ind w:left="357" w:hanging="357"/>
        <w:jc w:val="both"/>
        <w:rPr>
          <w:rFonts w:cs="Times New Roman"/>
          <w:bCs/>
          <w:color w:val="000000" w:themeColor="text1"/>
          <w:kern w:val="0"/>
          <w:sz w:val="20"/>
          <w:szCs w:val="20"/>
          <w:lang w:eastAsia="pl-PL"/>
        </w:rPr>
      </w:pPr>
      <w:r w:rsidRPr="00E46B5B">
        <w:rPr>
          <w:rFonts w:cs="Times New Roman"/>
          <w:bCs/>
          <w:color w:val="000000" w:themeColor="text1"/>
          <w:kern w:val="0"/>
          <w:sz w:val="20"/>
          <w:szCs w:val="20"/>
          <w:lang w:eastAsia="pl-PL"/>
        </w:rPr>
        <w:t>Zamawiającemu przysługuje prawo do zbadania towaru podczas odbioru, w tym:</w:t>
      </w:r>
    </w:p>
    <w:p w:rsidR="00CF45A0" w:rsidRPr="00860427" w:rsidRDefault="00573784">
      <w:pPr>
        <w:widowControl/>
        <w:numPr>
          <w:ilvl w:val="0"/>
          <w:numId w:val="16"/>
        </w:numPr>
        <w:suppressAutoHyphens w:val="0"/>
        <w:overflowPunct w:val="0"/>
        <w:jc w:val="both"/>
        <w:textAlignment w:val="auto"/>
        <w:rPr>
          <w:rFonts w:cs="Times New Roman"/>
          <w:bCs/>
          <w:color w:val="000000" w:themeColor="text1"/>
          <w:kern w:val="0"/>
          <w:sz w:val="20"/>
          <w:szCs w:val="20"/>
          <w:lang w:eastAsia="pl-PL"/>
        </w:rPr>
      </w:pPr>
      <w:r w:rsidRPr="00860427">
        <w:rPr>
          <w:rFonts w:cs="Times New Roman"/>
          <w:bCs/>
          <w:color w:val="000000" w:themeColor="text1"/>
          <w:kern w:val="0"/>
          <w:sz w:val="20"/>
          <w:szCs w:val="20"/>
          <w:lang w:eastAsia="pl-PL"/>
        </w:rPr>
        <w:t xml:space="preserve">warunków transportu (czystość środka transportu, </w:t>
      </w:r>
      <w:r w:rsidRPr="00860427">
        <w:rPr>
          <w:rFonts w:cs="Times New Roman"/>
          <w:bCs/>
          <w:color w:val="000000" w:themeColor="text1"/>
          <w:sz w:val="20"/>
          <w:szCs w:val="20"/>
          <w:lang w:eastAsia="pl-PL"/>
        </w:rPr>
        <w:t>tem</w:t>
      </w:r>
      <w:r w:rsidR="00860427">
        <w:rPr>
          <w:rFonts w:cs="Times New Roman"/>
          <w:bCs/>
          <w:color w:val="000000" w:themeColor="text1"/>
          <w:sz w:val="20"/>
          <w:szCs w:val="20"/>
          <w:lang w:eastAsia="pl-PL"/>
        </w:rPr>
        <w:t>peratury przestrzeni ładunkowej</w:t>
      </w:r>
      <w:r w:rsidRPr="00860427">
        <w:rPr>
          <w:rFonts w:cs="Times New Roman"/>
          <w:bCs/>
          <w:color w:val="000000" w:themeColor="text1"/>
          <w:kern w:val="0"/>
          <w:sz w:val="20"/>
          <w:szCs w:val="20"/>
          <w:lang w:eastAsia="pl-PL"/>
        </w:rPr>
        <w:t xml:space="preserve"> opakowań i</w:t>
      </w:r>
      <w:r w:rsidR="00860427" w:rsidRPr="00860427">
        <w:rPr>
          <w:rFonts w:cs="Times New Roman"/>
          <w:bCs/>
          <w:color w:val="000000" w:themeColor="text1"/>
          <w:kern w:val="0"/>
          <w:sz w:val="20"/>
          <w:szCs w:val="20"/>
          <w:lang w:eastAsia="pl-PL"/>
        </w:rPr>
        <w:t> </w:t>
      </w:r>
      <w:r w:rsidRPr="00860427">
        <w:rPr>
          <w:rFonts w:cs="Times New Roman"/>
          <w:bCs/>
          <w:color w:val="000000" w:themeColor="text1"/>
          <w:kern w:val="0"/>
          <w:sz w:val="20"/>
          <w:szCs w:val="20"/>
          <w:lang w:eastAsia="pl-PL"/>
        </w:rPr>
        <w:t>innych warunków mających wpływ na jakość zdrowotną przewożonych artykułów),</w:t>
      </w:r>
    </w:p>
    <w:p w:rsidR="00CF45A0" w:rsidRPr="00860427" w:rsidRDefault="00573784">
      <w:pPr>
        <w:widowControl/>
        <w:numPr>
          <w:ilvl w:val="0"/>
          <w:numId w:val="16"/>
        </w:numPr>
        <w:suppressAutoHyphens w:val="0"/>
        <w:overflowPunct w:val="0"/>
        <w:jc w:val="both"/>
        <w:textAlignment w:val="auto"/>
        <w:rPr>
          <w:rFonts w:cs="Times New Roman"/>
          <w:bCs/>
          <w:color w:val="000000" w:themeColor="text1"/>
          <w:kern w:val="0"/>
          <w:sz w:val="20"/>
          <w:szCs w:val="20"/>
          <w:lang w:eastAsia="pl-PL"/>
        </w:rPr>
      </w:pPr>
      <w:r w:rsidRPr="00860427">
        <w:rPr>
          <w:rFonts w:cs="Times New Roman"/>
          <w:bCs/>
          <w:color w:val="000000" w:themeColor="text1"/>
          <w:kern w:val="0"/>
          <w:sz w:val="20"/>
          <w:szCs w:val="20"/>
          <w:lang w:eastAsia="pl-PL"/>
        </w:rPr>
        <w:t>sposobu wyładowania towaru (zapobieganie zanieczyszczenia towaru podczas rozładunku)</w:t>
      </w:r>
    </w:p>
    <w:p w:rsidR="00CF45A0" w:rsidRPr="00860427" w:rsidRDefault="00573784">
      <w:pPr>
        <w:widowControl/>
        <w:numPr>
          <w:ilvl w:val="0"/>
          <w:numId w:val="16"/>
        </w:numPr>
        <w:suppressAutoHyphens w:val="0"/>
        <w:overflowPunct w:val="0"/>
        <w:jc w:val="both"/>
        <w:textAlignment w:val="auto"/>
        <w:rPr>
          <w:rFonts w:cs="Times New Roman"/>
          <w:bCs/>
          <w:color w:val="000000" w:themeColor="text1"/>
          <w:kern w:val="0"/>
          <w:sz w:val="20"/>
          <w:szCs w:val="20"/>
          <w:lang w:eastAsia="pl-PL"/>
        </w:rPr>
      </w:pPr>
      <w:r w:rsidRPr="00860427">
        <w:rPr>
          <w:rFonts w:cs="Times New Roman"/>
          <w:bCs/>
          <w:color w:val="000000" w:themeColor="text1"/>
          <w:kern w:val="0"/>
          <w:sz w:val="20"/>
          <w:szCs w:val="20"/>
          <w:lang w:eastAsia="pl-PL"/>
        </w:rPr>
        <w:t>dokumentacji dotyczącej dostarczonych produktów, w tym: producenta, daty produkcji, świadectwa kontroli jakości,</w:t>
      </w:r>
    </w:p>
    <w:p w:rsidR="00CF45A0" w:rsidRPr="00860427" w:rsidRDefault="00573784">
      <w:pPr>
        <w:widowControl/>
        <w:numPr>
          <w:ilvl w:val="0"/>
          <w:numId w:val="16"/>
        </w:numPr>
        <w:suppressAutoHyphens w:val="0"/>
        <w:overflowPunct w:val="0"/>
        <w:jc w:val="both"/>
        <w:textAlignment w:val="auto"/>
        <w:rPr>
          <w:rFonts w:cs="Times New Roman"/>
          <w:bCs/>
          <w:color w:val="000000" w:themeColor="text1"/>
          <w:kern w:val="0"/>
          <w:sz w:val="20"/>
          <w:szCs w:val="20"/>
          <w:lang w:eastAsia="pl-PL"/>
        </w:rPr>
      </w:pPr>
      <w:r w:rsidRPr="00860427">
        <w:rPr>
          <w:rFonts w:cs="Times New Roman"/>
          <w:bCs/>
          <w:color w:val="000000" w:themeColor="text1"/>
          <w:kern w:val="0"/>
          <w:sz w:val="20"/>
          <w:szCs w:val="20"/>
          <w:lang w:eastAsia="pl-PL"/>
        </w:rPr>
        <w:t>oznakowania towaru – czytelny termin przydatności do spożycia lub data minimalnej trwałości,</w:t>
      </w:r>
    </w:p>
    <w:p w:rsidR="00CF45A0" w:rsidRPr="00860427" w:rsidRDefault="00573784">
      <w:pPr>
        <w:widowControl/>
        <w:numPr>
          <w:ilvl w:val="0"/>
          <w:numId w:val="16"/>
        </w:numPr>
        <w:suppressAutoHyphens w:val="0"/>
        <w:overflowPunct w:val="0"/>
        <w:jc w:val="both"/>
        <w:textAlignment w:val="auto"/>
        <w:rPr>
          <w:rFonts w:cs="Times New Roman"/>
          <w:bCs/>
          <w:color w:val="000000" w:themeColor="text1"/>
          <w:kern w:val="0"/>
          <w:sz w:val="20"/>
          <w:szCs w:val="20"/>
          <w:lang w:eastAsia="pl-PL"/>
        </w:rPr>
      </w:pPr>
      <w:r w:rsidRPr="00860427">
        <w:rPr>
          <w:rFonts w:cs="Times New Roman"/>
          <w:bCs/>
          <w:color w:val="000000" w:themeColor="text1"/>
          <w:kern w:val="0"/>
          <w:sz w:val="20"/>
          <w:szCs w:val="20"/>
          <w:lang w:eastAsia="pl-PL"/>
        </w:rPr>
        <w:t>opakowania – brak uszkodzeń, widocznych zanieczyszczeń, pęknięć, rozdarć, itp.</w:t>
      </w:r>
    </w:p>
    <w:p w:rsidR="00CF45A0" w:rsidRPr="00860427" w:rsidRDefault="00573784">
      <w:pPr>
        <w:widowControl/>
        <w:numPr>
          <w:ilvl w:val="0"/>
          <w:numId w:val="16"/>
        </w:numPr>
        <w:suppressAutoHyphens w:val="0"/>
        <w:overflowPunct w:val="0"/>
        <w:jc w:val="both"/>
        <w:textAlignment w:val="auto"/>
        <w:rPr>
          <w:rFonts w:cs="Times New Roman"/>
          <w:bCs/>
          <w:color w:val="000000" w:themeColor="text1"/>
          <w:kern w:val="0"/>
          <w:sz w:val="20"/>
          <w:szCs w:val="20"/>
          <w:lang w:eastAsia="pl-PL"/>
        </w:rPr>
      </w:pPr>
      <w:r w:rsidRPr="00860427">
        <w:rPr>
          <w:rFonts w:cs="Times New Roman"/>
          <w:bCs/>
          <w:color w:val="000000" w:themeColor="text1"/>
          <w:kern w:val="0"/>
          <w:sz w:val="20"/>
          <w:szCs w:val="20"/>
          <w:lang w:eastAsia="pl-PL"/>
        </w:rPr>
        <w:t>zgodności z zamówieniem.</w:t>
      </w:r>
    </w:p>
    <w:p w:rsidR="00CF45A0" w:rsidRPr="00860427" w:rsidRDefault="00573784">
      <w:pPr>
        <w:pStyle w:val="Akapitzlist"/>
        <w:numPr>
          <w:ilvl w:val="0"/>
          <w:numId w:val="18"/>
        </w:numPr>
        <w:suppressAutoHyphens w:val="0"/>
        <w:overflowPunct w:val="0"/>
        <w:ind w:left="357" w:hanging="357"/>
        <w:jc w:val="both"/>
        <w:rPr>
          <w:rFonts w:cs="Times New Roman"/>
          <w:bCs/>
          <w:color w:val="000000" w:themeColor="text1"/>
          <w:kern w:val="0"/>
          <w:sz w:val="20"/>
          <w:szCs w:val="20"/>
          <w:lang w:eastAsia="pl-PL"/>
        </w:rPr>
      </w:pPr>
      <w:r w:rsidRPr="00860427">
        <w:rPr>
          <w:rFonts w:cs="Times New Roman"/>
          <w:bCs/>
          <w:color w:val="000000" w:themeColor="text1"/>
          <w:kern w:val="0"/>
          <w:sz w:val="20"/>
          <w:szCs w:val="20"/>
          <w:lang w:eastAsia="pl-PL"/>
        </w:rPr>
        <w:t>Zamawiający może odmówić odbioru towaru jeżeli nie spełnia wymaganych warunków sanitarnych, jakościowych lub ilościowych.</w:t>
      </w:r>
    </w:p>
    <w:p w:rsidR="00CF45A0" w:rsidRPr="00860427" w:rsidRDefault="00573784">
      <w:pPr>
        <w:pStyle w:val="Akapitzlist"/>
        <w:numPr>
          <w:ilvl w:val="0"/>
          <w:numId w:val="18"/>
        </w:numPr>
        <w:suppressAutoHyphens w:val="0"/>
        <w:overflowPunct w:val="0"/>
        <w:ind w:left="357" w:hanging="357"/>
        <w:jc w:val="both"/>
        <w:rPr>
          <w:rFonts w:cs="Times New Roman"/>
          <w:bCs/>
          <w:color w:val="000000" w:themeColor="text1"/>
          <w:kern w:val="0"/>
          <w:sz w:val="20"/>
          <w:szCs w:val="20"/>
          <w:lang w:eastAsia="pl-PL"/>
        </w:rPr>
      </w:pPr>
      <w:r w:rsidRPr="00860427">
        <w:rPr>
          <w:rFonts w:cs="Times New Roman"/>
          <w:color w:val="000000" w:themeColor="text1"/>
          <w:kern w:val="0"/>
          <w:sz w:val="20"/>
          <w:szCs w:val="20"/>
          <w:lang w:eastAsia="zh-CN"/>
        </w:rPr>
        <w:t>W przypadku dostarczenia towaru z wadami ilościowymi lub jakościowymi Wykonawca zobowiązany jest do:</w:t>
      </w:r>
    </w:p>
    <w:p w:rsidR="00CF45A0" w:rsidRPr="00860427" w:rsidRDefault="00573784">
      <w:pPr>
        <w:widowControl/>
        <w:numPr>
          <w:ilvl w:val="0"/>
          <w:numId w:val="17"/>
        </w:numPr>
        <w:suppressAutoHyphens w:val="0"/>
        <w:overflowPunct w:val="0"/>
        <w:jc w:val="both"/>
        <w:textAlignment w:val="auto"/>
        <w:rPr>
          <w:rFonts w:cs="Times New Roman"/>
          <w:color w:val="000000" w:themeColor="text1"/>
          <w:kern w:val="0"/>
          <w:sz w:val="20"/>
          <w:szCs w:val="20"/>
          <w:lang w:eastAsia="zh-CN"/>
        </w:rPr>
      </w:pPr>
      <w:r w:rsidRPr="00860427">
        <w:rPr>
          <w:rFonts w:cs="Times New Roman"/>
          <w:color w:val="000000" w:themeColor="text1"/>
          <w:kern w:val="0"/>
          <w:sz w:val="20"/>
          <w:szCs w:val="20"/>
          <w:lang w:eastAsia="zh-CN"/>
        </w:rPr>
        <w:t>wymiany towaru na wolny od wad w terminie 6 godzin ( towary Grupa 2, 3, 4, 5, 6, 7, 8, 9), 24 godzin (towary z Grupy 1, 11), 2 godzin ( towary  Grupa  10 ) licząc od momentu telefonicznego powiadomienia.</w:t>
      </w:r>
    </w:p>
    <w:p w:rsidR="00CF45A0" w:rsidRPr="00860427" w:rsidRDefault="00573784">
      <w:pPr>
        <w:widowControl/>
        <w:numPr>
          <w:ilvl w:val="0"/>
          <w:numId w:val="17"/>
        </w:numPr>
        <w:suppressAutoHyphens w:val="0"/>
        <w:overflowPunct w:val="0"/>
        <w:jc w:val="both"/>
        <w:textAlignment w:val="auto"/>
        <w:rPr>
          <w:rFonts w:cs="Times New Roman"/>
          <w:color w:val="000000" w:themeColor="text1"/>
          <w:kern w:val="0"/>
          <w:sz w:val="20"/>
          <w:szCs w:val="20"/>
          <w:lang w:eastAsia="zh-CN"/>
        </w:rPr>
      </w:pPr>
      <w:r w:rsidRPr="00860427">
        <w:rPr>
          <w:rFonts w:cs="Times New Roman"/>
          <w:color w:val="000000" w:themeColor="text1"/>
          <w:kern w:val="0"/>
          <w:sz w:val="20"/>
          <w:szCs w:val="20"/>
          <w:lang w:eastAsia="zh-CN"/>
        </w:rPr>
        <w:t>dostarczenia, w tym samym dniu do godziny 14:00 brakujących produktów ( towary Grupa 2, 3, 4, 5, 6, 7, 8, 9), do godziny 14:00 dnia następnego (towary Grupy 1, 11), w przypadku stwierdzenia braków ilościowych, a odnośnie towarów w Grupie 10 dostarczenia, w tym samym dniu do godziny 7:30 brakujących produktów, w przypadku stwierdzenia braków ilościowych w zamówieniu podstawowym oraz 16:30 w przypadku zamówienia uzupełniającego.</w:t>
      </w:r>
    </w:p>
    <w:p w:rsidR="00CF45A0" w:rsidRPr="0082478C" w:rsidRDefault="00573784">
      <w:pPr>
        <w:widowControl/>
        <w:numPr>
          <w:ilvl w:val="0"/>
          <w:numId w:val="17"/>
        </w:numPr>
        <w:suppressAutoHyphens w:val="0"/>
        <w:overflowPunct w:val="0"/>
        <w:jc w:val="both"/>
        <w:textAlignment w:val="auto"/>
        <w:rPr>
          <w:rFonts w:cs="Times New Roman"/>
          <w:color w:val="000000" w:themeColor="text1"/>
          <w:kern w:val="0"/>
          <w:sz w:val="20"/>
          <w:szCs w:val="20"/>
          <w:lang w:eastAsia="zh-CN"/>
        </w:rPr>
      </w:pPr>
      <w:r w:rsidRPr="0082478C">
        <w:rPr>
          <w:rFonts w:cs="Times New Roman"/>
          <w:color w:val="000000" w:themeColor="text1"/>
          <w:kern w:val="0"/>
          <w:sz w:val="20"/>
          <w:szCs w:val="20"/>
          <w:lang w:eastAsia="zh-CN"/>
        </w:rPr>
        <w:lastRenderedPageBreak/>
        <w:t>wymiany w tym samym dniu do godziny 14:00,w przypadku stwierdzenia, że dostarczone produkty są niezgodne z zamówieniem. Wykonawca odbiera towar niezgodny z zamówieniem z siedziby Zamawiającego i dostarcza towar zgodny z zamówieniem do siedziby Zamawiającego we własnym zakresie, na własny koszt i ryzyko, a odnośnie towarów z Grupy 10 wymiany w tym samym dniu do godziny 7:30 w przypadku stwierdzenia, że dostarczone produkty są niezgodne z zamówieniem jeżeli chodzi o zamówienie podstawowe i do godziny 16:30 jeżeli chodzi o zamówienie uzupełniające. Wykonawca odbiera towar z siedziby Zamawiającego i dostarcza towar do siedziby Zamawiającego we własnym zakresie, na własny koszt i ryzyko.</w:t>
      </w:r>
    </w:p>
    <w:p w:rsidR="00CF45A0" w:rsidRPr="00885B6A" w:rsidRDefault="00573784">
      <w:pPr>
        <w:pStyle w:val="Akapitzlist"/>
        <w:widowControl/>
        <w:numPr>
          <w:ilvl w:val="0"/>
          <w:numId w:val="18"/>
        </w:numPr>
        <w:suppressAutoHyphens w:val="0"/>
        <w:overflowPunct w:val="0"/>
        <w:ind w:left="357"/>
        <w:jc w:val="both"/>
        <w:textAlignment w:val="auto"/>
        <w:rPr>
          <w:rFonts w:cs="Times New Roman"/>
          <w:color w:val="000000" w:themeColor="text1"/>
          <w:kern w:val="0"/>
          <w:sz w:val="20"/>
          <w:szCs w:val="20"/>
          <w:lang w:eastAsia="zh-CN"/>
        </w:rPr>
      </w:pPr>
      <w:r w:rsidRPr="00885B6A">
        <w:rPr>
          <w:rFonts w:cs="Times New Roman"/>
          <w:color w:val="000000" w:themeColor="text1"/>
          <w:kern w:val="0"/>
          <w:sz w:val="20"/>
          <w:szCs w:val="20"/>
          <w:lang w:eastAsia="zh-CN"/>
        </w:rPr>
        <w:t>Po bezskutecznym upływie terminu o którym mowa w pkt 3 Zamawiający uprawniony jest do dokonania zakupu u innego dostawcy w ilościach i asortymencie odpowiadającym niezrealizowanej części dostawy.</w:t>
      </w:r>
    </w:p>
    <w:p w:rsidR="00CF45A0" w:rsidRPr="00885B6A" w:rsidRDefault="00573784">
      <w:pPr>
        <w:pStyle w:val="Akapitzlist"/>
        <w:numPr>
          <w:ilvl w:val="0"/>
          <w:numId w:val="18"/>
        </w:numPr>
        <w:ind w:left="357"/>
        <w:jc w:val="both"/>
        <w:rPr>
          <w:rFonts w:cs="Times New Roman"/>
          <w:color w:val="000000" w:themeColor="text1"/>
          <w:sz w:val="20"/>
          <w:szCs w:val="20"/>
        </w:rPr>
      </w:pPr>
      <w:r w:rsidRPr="00885B6A">
        <w:rPr>
          <w:rFonts w:cs="Times New Roman"/>
          <w:color w:val="000000" w:themeColor="text1"/>
          <w:kern w:val="0"/>
          <w:sz w:val="20"/>
          <w:szCs w:val="20"/>
          <w:lang w:eastAsia="zh-CN"/>
        </w:rPr>
        <w:t>W powyższym przypadku Wykonawca zobowiązany jest do zwrotu Zamawiającemu różnicy pomiędzy ceną zakupu u innego dostawcy a ceną niewykonanej części umowy, co nie wyłącza prawa do naliczenia kar umownych.</w:t>
      </w:r>
    </w:p>
    <w:p w:rsidR="00CF45A0" w:rsidRPr="00CC22D2" w:rsidRDefault="00CF45A0">
      <w:pPr>
        <w:jc w:val="center"/>
        <w:rPr>
          <w:rFonts w:cs="Times New Roman"/>
          <w:color w:val="FF0000"/>
          <w:sz w:val="20"/>
          <w:szCs w:val="20"/>
        </w:rPr>
      </w:pPr>
    </w:p>
    <w:p w:rsidR="00CF45A0" w:rsidRPr="0082478C" w:rsidRDefault="00573784">
      <w:pPr>
        <w:jc w:val="center"/>
        <w:rPr>
          <w:color w:val="000000" w:themeColor="text1"/>
          <w:sz w:val="20"/>
          <w:szCs w:val="20"/>
        </w:rPr>
      </w:pPr>
      <w:r w:rsidRPr="0082478C">
        <w:rPr>
          <w:b/>
          <w:color w:val="000000" w:themeColor="text1"/>
          <w:sz w:val="20"/>
          <w:szCs w:val="20"/>
        </w:rPr>
        <w:t>§   4</w:t>
      </w:r>
    </w:p>
    <w:p w:rsidR="00CF45A0" w:rsidRPr="0082478C" w:rsidRDefault="00573784">
      <w:pPr>
        <w:jc w:val="both"/>
        <w:rPr>
          <w:color w:val="000000" w:themeColor="text1"/>
          <w:sz w:val="20"/>
          <w:szCs w:val="20"/>
        </w:rPr>
      </w:pPr>
      <w:r w:rsidRPr="0082478C">
        <w:rPr>
          <w:color w:val="000000" w:themeColor="text1"/>
          <w:sz w:val="20"/>
          <w:szCs w:val="20"/>
        </w:rPr>
        <w:t xml:space="preserve">Wykonawca gwarantuje niezmienność cen przez okres trwania umowy, z zastrzeżeniem przypadków przewidzianych w niniejszej umowie. </w:t>
      </w:r>
    </w:p>
    <w:p w:rsidR="00CF45A0" w:rsidRPr="00CC22D2" w:rsidRDefault="00CF45A0">
      <w:pPr>
        <w:jc w:val="both"/>
        <w:rPr>
          <w:color w:val="FF0000"/>
          <w:sz w:val="20"/>
          <w:szCs w:val="20"/>
        </w:rPr>
      </w:pPr>
    </w:p>
    <w:p w:rsidR="00CF45A0" w:rsidRPr="00885B6A" w:rsidRDefault="00573784">
      <w:pPr>
        <w:jc w:val="center"/>
        <w:rPr>
          <w:rFonts w:cs="Times New Roman"/>
          <w:bCs/>
          <w:iCs/>
          <w:color w:val="000000" w:themeColor="text1"/>
          <w:sz w:val="20"/>
          <w:szCs w:val="20"/>
        </w:rPr>
      </w:pPr>
      <w:r w:rsidRPr="00885B6A">
        <w:rPr>
          <w:b/>
          <w:color w:val="000000" w:themeColor="text1"/>
          <w:sz w:val="20"/>
          <w:szCs w:val="20"/>
        </w:rPr>
        <w:t>§   5</w:t>
      </w:r>
    </w:p>
    <w:p w:rsidR="00CF45A0" w:rsidRPr="00885B6A" w:rsidRDefault="00573784">
      <w:pPr>
        <w:numPr>
          <w:ilvl w:val="0"/>
          <w:numId w:val="2"/>
        </w:numPr>
        <w:jc w:val="both"/>
        <w:rPr>
          <w:rFonts w:cs="Times New Roman"/>
          <w:color w:val="000000" w:themeColor="text1"/>
          <w:sz w:val="20"/>
          <w:szCs w:val="20"/>
        </w:rPr>
      </w:pPr>
      <w:r w:rsidRPr="00885B6A">
        <w:rPr>
          <w:rFonts w:cs="Times New Roman"/>
          <w:bCs/>
          <w:iCs/>
          <w:color w:val="000000" w:themeColor="text1"/>
          <w:sz w:val="20"/>
          <w:szCs w:val="20"/>
        </w:rPr>
        <w:t xml:space="preserve">Wartość umowy ustalona zgodnie z wykazem stanowiącym załącznik do niniejszej umowy wynosi brutto  …. zł (słownie: </w:t>
      </w:r>
      <w:r w:rsidR="009D11B0">
        <w:rPr>
          <w:rFonts w:cs="Times New Roman"/>
          <w:bCs/>
          <w:iCs/>
          <w:color w:val="000000" w:themeColor="text1"/>
          <w:sz w:val="20"/>
          <w:szCs w:val="20"/>
        </w:rPr>
        <w:t>……………………..</w:t>
      </w:r>
      <w:r w:rsidRPr="00885B6A">
        <w:rPr>
          <w:rFonts w:cs="Times New Roman"/>
          <w:bCs/>
          <w:iCs/>
          <w:color w:val="000000" w:themeColor="text1"/>
          <w:sz w:val="20"/>
          <w:szCs w:val="20"/>
        </w:rPr>
        <w:t>).</w:t>
      </w:r>
    </w:p>
    <w:p w:rsidR="00CF45A0" w:rsidRPr="00885B6A" w:rsidRDefault="00573784" w:rsidP="005C3D18">
      <w:pPr>
        <w:numPr>
          <w:ilvl w:val="0"/>
          <w:numId w:val="2"/>
        </w:numPr>
        <w:jc w:val="both"/>
        <w:rPr>
          <w:color w:val="000000" w:themeColor="text1"/>
          <w:sz w:val="20"/>
          <w:szCs w:val="20"/>
        </w:rPr>
      </w:pPr>
      <w:r w:rsidRPr="00885B6A">
        <w:rPr>
          <w:rFonts w:cs="Times New Roman"/>
          <w:color w:val="000000" w:themeColor="text1"/>
          <w:sz w:val="20"/>
          <w:szCs w:val="20"/>
        </w:rPr>
        <w:t xml:space="preserve">Wykonawca - za dostarczony towar - wystawi fakturę VAT </w:t>
      </w:r>
      <w:r w:rsidR="005C3D18" w:rsidRPr="005C3D18">
        <w:rPr>
          <w:rFonts w:cs="Times New Roman"/>
          <w:color w:val="000000" w:themeColor="text1"/>
          <w:sz w:val="20"/>
          <w:szCs w:val="20"/>
        </w:rPr>
        <w:t>zgodnie z obowiązującymi przepisami</w:t>
      </w:r>
      <w:r w:rsidRPr="00885B6A">
        <w:rPr>
          <w:rFonts w:cs="Times New Roman"/>
          <w:color w:val="000000" w:themeColor="text1"/>
          <w:sz w:val="20"/>
          <w:szCs w:val="20"/>
        </w:rPr>
        <w:t>.</w:t>
      </w:r>
    </w:p>
    <w:p w:rsidR="00CF45A0" w:rsidRPr="00885B6A" w:rsidRDefault="00573784">
      <w:pPr>
        <w:numPr>
          <w:ilvl w:val="0"/>
          <w:numId w:val="2"/>
        </w:numPr>
        <w:jc w:val="both"/>
        <w:rPr>
          <w:color w:val="000000" w:themeColor="text1"/>
          <w:sz w:val="20"/>
          <w:szCs w:val="20"/>
        </w:rPr>
      </w:pPr>
      <w:r w:rsidRPr="00885B6A">
        <w:rPr>
          <w:color w:val="000000" w:themeColor="text1"/>
          <w:sz w:val="20"/>
          <w:szCs w:val="20"/>
        </w:rPr>
        <w:t>Zamawiający oświadcza, że jest uprawniony do otrzymywania faktur VAT i posiada numer  identyfikacyjny 817-17-50-893.</w:t>
      </w:r>
    </w:p>
    <w:p w:rsidR="00CF45A0" w:rsidRPr="00885B6A" w:rsidRDefault="00573784">
      <w:pPr>
        <w:numPr>
          <w:ilvl w:val="0"/>
          <w:numId w:val="2"/>
        </w:numPr>
        <w:jc w:val="both"/>
        <w:rPr>
          <w:rFonts w:cs="Times New Roman"/>
          <w:color w:val="000000" w:themeColor="text1"/>
          <w:sz w:val="20"/>
          <w:szCs w:val="20"/>
        </w:rPr>
      </w:pPr>
      <w:r w:rsidRPr="00885B6A">
        <w:rPr>
          <w:rFonts w:cs="Times New Roman"/>
          <w:color w:val="000000" w:themeColor="text1"/>
          <w:sz w:val="20"/>
          <w:szCs w:val="20"/>
        </w:rPr>
        <w:t xml:space="preserve">Faktura winna być adresowana na Zamawiającego. </w:t>
      </w:r>
    </w:p>
    <w:p w:rsidR="00CF45A0" w:rsidRPr="00885B6A" w:rsidRDefault="00573784">
      <w:pPr>
        <w:numPr>
          <w:ilvl w:val="0"/>
          <w:numId w:val="2"/>
        </w:numPr>
        <w:jc w:val="both"/>
        <w:rPr>
          <w:rFonts w:cs="Times New Roman"/>
          <w:bCs/>
          <w:iCs/>
          <w:color w:val="000000" w:themeColor="text1"/>
          <w:sz w:val="20"/>
          <w:szCs w:val="20"/>
        </w:rPr>
      </w:pPr>
      <w:r w:rsidRPr="00885B6A">
        <w:rPr>
          <w:rFonts w:cs="Times New Roman"/>
          <w:bCs/>
          <w:iCs/>
          <w:color w:val="000000" w:themeColor="text1"/>
          <w:sz w:val="20"/>
          <w:szCs w:val="20"/>
        </w:rPr>
        <w:t>Zamawiający wymaga, aby Wykonawca wystawiał w każdym miesiącu wykonywania umowy nie więcej niż 3 faktury zbiorcze dla zamówień jednostkowych złożonych w dniach: 1-10 pierwsza faktura, 11-20 druga faktura, 21-ostatni dzień miesiąca trzecia faktura. Na fakturze musi zostać wskazany numer zamówień, których dotyczy faktura.</w:t>
      </w:r>
    </w:p>
    <w:p w:rsidR="00CF45A0" w:rsidRPr="00885B6A" w:rsidRDefault="00573784">
      <w:pPr>
        <w:numPr>
          <w:ilvl w:val="0"/>
          <w:numId w:val="2"/>
        </w:numPr>
        <w:jc w:val="both"/>
        <w:rPr>
          <w:rFonts w:cs="Times New Roman"/>
          <w:color w:val="000000" w:themeColor="text1"/>
          <w:sz w:val="20"/>
          <w:szCs w:val="20"/>
        </w:rPr>
      </w:pPr>
      <w:r w:rsidRPr="00885B6A">
        <w:rPr>
          <w:rFonts w:cs="Times New Roman"/>
          <w:color w:val="000000" w:themeColor="text1"/>
          <w:sz w:val="20"/>
          <w:szCs w:val="20"/>
        </w:rPr>
        <w:t>Zamawiający wymaga aby Wykonawca umieszczał na fakturze cenę jednostkową brutto, datę ważności i numer serii zgodnie z dostarczonym towarem, kod identyfikujący produkt (numer katalogowy</w:t>
      </w:r>
      <w:r w:rsidR="00426E23">
        <w:rPr>
          <w:rFonts w:cs="Times New Roman"/>
          <w:color w:val="000000" w:themeColor="text1"/>
          <w:sz w:val="20"/>
          <w:szCs w:val="20"/>
        </w:rPr>
        <w:t xml:space="preserve"> - jeżeli dotyczy</w:t>
      </w:r>
      <w:r w:rsidRPr="00885B6A">
        <w:rPr>
          <w:rFonts w:cs="Times New Roman"/>
          <w:color w:val="000000" w:themeColor="text1"/>
          <w:sz w:val="20"/>
          <w:szCs w:val="20"/>
        </w:rPr>
        <w:t>).</w:t>
      </w:r>
    </w:p>
    <w:p w:rsidR="00CF45A0" w:rsidRPr="00885B6A" w:rsidRDefault="00573784">
      <w:pPr>
        <w:numPr>
          <w:ilvl w:val="0"/>
          <w:numId w:val="2"/>
        </w:numPr>
        <w:jc w:val="both"/>
        <w:rPr>
          <w:rFonts w:cs="Times New Roman"/>
          <w:color w:val="000000" w:themeColor="text1"/>
          <w:sz w:val="20"/>
          <w:szCs w:val="20"/>
        </w:rPr>
      </w:pPr>
      <w:r w:rsidRPr="00885B6A">
        <w:rPr>
          <w:rFonts w:cs="Times New Roman"/>
          <w:color w:val="000000" w:themeColor="text1"/>
          <w:sz w:val="20"/>
          <w:szCs w:val="20"/>
        </w:rPr>
        <w:t xml:space="preserve">Za dzień dokonania płatności będzie uważany dzień złożenia dyspozycji dokonania przelewu bankowego przez Zamawiającego na rachunek Wykonawcy. </w:t>
      </w:r>
    </w:p>
    <w:p w:rsidR="00CF45A0" w:rsidRPr="005C3D18" w:rsidRDefault="00573784">
      <w:pPr>
        <w:numPr>
          <w:ilvl w:val="0"/>
          <w:numId w:val="2"/>
        </w:numPr>
        <w:contextualSpacing/>
        <w:jc w:val="both"/>
        <w:rPr>
          <w:rFonts w:cs="Times New Roman"/>
          <w:color w:val="000000" w:themeColor="text1"/>
          <w:sz w:val="20"/>
          <w:szCs w:val="20"/>
        </w:rPr>
      </w:pPr>
      <w:r w:rsidRPr="005C3D18">
        <w:rPr>
          <w:rFonts w:cs="Times New Roman"/>
          <w:color w:val="000000" w:themeColor="text1"/>
          <w:sz w:val="20"/>
          <w:szCs w:val="20"/>
        </w:rPr>
        <w:t>Zamawiający zastrzega sobie możliwość zmiany ilości poszczególnego asortymentu lub do rezygnacji z niektórych pozycji asortymentu będącego przedmiotem umowy i wyszczególnionego wykazie stanowiącym załącznik do niniejszej umowy. Zmiana powyższa nie spowoduje zmiany wartości określonej w § 5 ust. 1 poniżej 51% tejże wartości.</w:t>
      </w:r>
    </w:p>
    <w:p w:rsidR="00CF45A0" w:rsidRPr="005C3D18" w:rsidRDefault="00573784">
      <w:pPr>
        <w:numPr>
          <w:ilvl w:val="0"/>
          <w:numId w:val="2"/>
        </w:numPr>
        <w:contextualSpacing/>
        <w:jc w:val="both"/>
        <w:rPr>
          <w:rFonts w:cs="Times New Roman"/>
          <w:color w:val="000000" w:themeColor="text1"/>
          <w:sz w:val="20"/>
          <w:szCs w:val="20"/>
        </w:rPr>
      </w:pPr>
      <w:r w:rsidRPr="005C3D18">
        <w:rPr>
          <w:rFonts w:cs="Times New Roman"/>
          <w:color w:val="000000" w:themeColor="text1"/>
          <w:sz w:val="20"/>
          <w:szCs w:val="20"/>
        </w:rPr>
        <w:t xml:space="preserve">W przypadkach wskazanych w ust. 8: </w:t>
      </w:r>
    </w:p>
    <w:p w:rsidR="00CF45A0" w:rsidRPr="005C3D18" w:rsidRDefault="00573784">
      <w:pPr>
        <w:ind w:left="360"/>
        <w:contextualSpacing/>
        <w:jc w:val="both"/>
        <w:rPr>
          <w:rFonts w:cs="Times New Roman"/>
          <w:color w:val="000000" w:themeColor="text1"/>
          <w:sz w:val="20"/>
          <w:szCs w:val="20"/>
        </w:rPr>
      </w:pPr>
      <w:r w:rsidRPr="005C3D18">
        <w:rPr>
          <w:rFonts w:cs="Times New Roman"/>
          <w:color w:val="000000" w:themeColor="text1"/>
          <w:sz w:val="20"/>
          <w:szCs w:val="20"/>
        </w:rPr>
        <w:t>a) Wykonawca może żądać wyłącznie wynagrodzenia należnego z tytułu wykonania części umowy, bez naliczania jakichkolwiek kar,</w:t>
      </w:r>
    </w:p>
    <w:p w:rsidR="00CF45A0" w:rsidRPr="005C3D18" w:rsidRDefault="00573784">
      <w:pPr>
        <w:ind w:left="226" w:firstLine="113"/>
        <w:contextualSpacing/>
        <w:jc w:val="both"/>
        <w:rPr>
          <w:rFonts w:cs="Times New Roman"/>
          <w:color w:val="000000" w:themeColor="text1"/>
          <w:sz w:val="20"/>
          <w:szCs w:val="20"/>
        </w:rPr>
      </w:pPr>
      <w:r w:rsidRPr="005C3D18">
        <w:rPr>
          <w:rFonts w:cs="Times New Roman"/>
          <w:color w:val="000000" w:themeColor="text1"/>
          <w:sz w:val="20"/>
          <w:szCs w:val="20"/>
        </w:rPr>
        <w:t>b) ostateczna wysokość wynagrodzenia przysługującego Wykonawcy może ulec zmniejszeniu.</w:t>
      </w:r>
    </w:p>
    <w:p w:rsidR="00CF45A0" w:rsidRPr="005C3D18" w:rsidRDefault="00573784">
      <w:pPr>
        <w:numPr>
          <w:ilvl w:val="0"/>
          <w:numId w:val="2"/>
        </w:numPr>
        <w:contextualSpacing/>
        <w:jc w:val="both"/>
        <w:rPr>
          <w:rFonts w:cs="Times New Roman"/>
          <w:color w:val="000000" w:themeColor="text1"/>
          <w:sz w:val="20"/>
          <w:szCs w:val="20"/>
        </w:rPr>
      </w:pPr>
      <w:r w:rsidRPr="005C3D18">
        <w:rPr>
          <w:rFonts w:cs="Times New Roman"/>
          <w:color w:val="000000" w:themeColor="text1"/>
          <w:sz w:val="20"/>
          <w:szCs w:val="20"/>
        </w:rPr>
        <w:t xml:space="preserve">Zamawiający zastrzega sobie również uprawnienie do zamawiania większej ilości produktów z jednej pozycji asortymentu i mniejszej z innej, niż wynika to z wykazu stanowiącego załącznik do niniejszej umowy, przy zachowaniu cen jednostkowych zaoferowanych przez Wykonawcę, z zastrzeżeniem nie przekroczenia łącznej wartości umowy.  </w:t>
      </w:r>
    </w:p>
    <w:p w:rsidR="00CF45A0" w:rsidRPr="005C3D18" w:rsidRDefault="00573784">
      <w:pPr>
        <w:numPr>
          <w:ilvl w:val="0"/>
          <w:numId w:val="2"/>
        </w:numPr>
        <w:contextualSpacing/>
        <w:jc w:val="both"/>
        <w:rPr>
          <w:rFonts w:cs="Times New Roman"/>
          <w:color w:val="000000" w:themeColor="text1"/>
          <w:sz w:val="20"/>
          <w:szCs w:val="20"/>
        </w:rPr>
      </w:pPr>
      <w:r w:rsidRPr="005C3D18">
        <w:rPr>
          <w:rFonts w:cs="Times New Roman"/>
          <w:color w:val="000000" w:themeColor="text1"/>
          <w:sz w:val="20"/>
          <w:szCs w:val="20"/>
        </w:rPr>
        <w:t>Zmiany określone w ustępach 8 lub 10 nie wymagają zmiany umowy w formie aneksu ani zgody Wykonawcy.</w:t>
      </w:r>
    </w:p>
    <w:p w:rsidR="00CF45A0" w:rsidRPr="005C3D18" w:rsidRDefault="00573784">
      <w:pPr>
        <w:numPr>
          <w:ilvl w:val="0"/>
          <w:numId w:val="2"/>
        </w:numPr>
        <w:contextualSpacing/>
        <w:jc w:val="both"/>
        <w:rPr>
          <w:rFonts w:cs="Times New Roman"/>
          <w:color w:val="000000" w:themeColor="text1"/>
          <w:sz w:val="20"/>
          <w:szCs w:val="20"/>
        </w:rPr>
      </w:pPr>
      <w:r w:rsidRPr="005C3D18">
        <w:rPr>
          <w:rFonts w:cs="Times New Roman"/>
          <w:color w:val="000000" w:themeColor="text1"/>
          <w:sz w:val="20"/>
          <w:szCs w:val="20"/>
        </w:rPr>
        <w:t>Z tytułu zmniejszenia zakresu ilościowego lub rezygnacji z niektórych pozycji asortymentu w okresie obowiązywania umowy nie będzie przysługiwać Wykonawcy żadne roszczenie wobec Zamawiającego.</w:t>
      </w:r>
    </w:p>
    <w:p w:rsidR="00CF45A0" w:rsidRPr="005C3D18" w:rsidRDefault="00573784">
      <w:pPr>
        <w:numPr>
          <w:ilvl w:val="0"/>
          <w:numId w:val="2"/>
        </w:numPr>
        <w:jc w:val="both"/>
        <w:rPr>
          <w:color w:val="000000" w:themeColor="text1"/>
        </w:rPr>
      </w:pPr>
      <w:r w:rsidRPr="005C3D18">
        <w:rPr>
          <w:color w:val="000000" w:themeColor="text1"/>
          <w:sz w:val="20"/>
          <w:szCs w:val="20"/>
        </w:rPr>
        <w:t>W sytuacji kiedy faktura zostanie wystawiona z naruszeniem postanowień niniejszej umowy Wykonawca zobowiązany jest do wystawienia faktury korygującej w terminie 5 dni od wezwania przez Zamawiającego. Wezwanie może zostać dokonane telefonicznie, mailowo lub listownie.</w:t>
      </w:r>
    </w:p>
    <w:p w:rsidR="00CF45A0" w:rsidRPr="005C3D18" w:rsidRDefault="00CF45A0">
      <w:pPr>
        <w:jc w:val="both"/>
        <w:rPr>
          <w:color w:val="000000" w:themeColor="text1"/>
          <w:sz w:val="20"/>
          <w:szCs w:val="20"/>
        </w:rPr>
      </w:pPr>
    </w:p>
    <w:p w:rsidR="00CF45A0" w:rsidRPr="005C3D18" w:rsidRDefault="00573784">
      <w:pPr>
        <w:jc w:val="center"/>
        <w:rPr>
          <w:color w:val="000000" w:themeColor="text1"/>
          <w:sz w:val="20"/>
          <w:szCs w:val="20"/>
        </w:rPr>
      </w:pPr>
      <w:r w:rsidRPr="005C3D18">
        <w:rPr>
          <w:b/>
          <w:color w:val="000000" w:themeColor="text1"/>
          <w:sz w:val="20"/>
          <w:szCs w:val="20"/>
        </w:rPr>
        <w:t>§   6</w:t>
      </w:r>
    </w:p>
    <w:p w:rsidR="00CF45A0" w:rsidRPr="005C3D18" w:rsidRDefault="00573784">
      <w:pPr>
        <w:numPr>
          <w:ilvl w:val="0"/>
          <w:numId w:val="9"/>
        </w:numPr>
        <w:jc w:val="both"/>
        <w:rPr>
          <w:color w:val="000000" w:themeColor="text1"/>
          <w:sz w:val="20"/>
          <w:szCs w:val="20"/>
        </w:rPr>
      </w:pPr>
      <w:r w:rsidRPr="005C3D18">
        <w:rPr>
          <w:color w:val="000000" w:themeColor="text1"/>
          <w:sz w:val="20"/>
          <w:szCs w:val="20"/>
        </w:rPr>
        <w:t>Należność za dostarczony towar płatna jest przelewem na rachunek bankowy Wykonawcy prowadzony przez</w:t>
      </w:r>
      <w:r w:rsidR="005C3D18" w:rsidRPr="005C3D18">
        <w:rPr>
          <w:color w:val="000000" w:themeColor="text1"/>
          <w:sz w:val="20"/>
          <w:szCs w:val="20"/>
        </w:rPr>
        <w:t> </w:t>
      </w:r>
      <w:r w:rsidRPr="005C3D18">
        <w:rPr>
          <w:color w:val="000000" w:themeColor="text1"/>
          <w:sz w:val="20"/>
          <w:szCs w:val="20"/>
        </w:rPr>
        <w:t xml:space="preserve">………... o numerze ……………... w terminie do 60 dni od dnia dostarczenia towaru i doręczenia prawidłowo </w:t>
      </w:r>
      <w:r w:rsidRPr="005C3D18">
        <w:rPr>
          <w:bCs/>
          <w:iCs/>
          <w:color w:val="000000" w:themeColor="text1"/>
          <w:sz w:val="20"/>
          <w:szCs w:val="20"/>
        </w:rPr>
        <w:t>oraz zgodnie z umową wystawionej faktury</w:t>
      </w:r>
      <w:r w:rsidRPr="005C3D18">
        <w:rPr>
          <w:color w:val="000000" w:themeColor="text1"/>
          <w:sz w:val="20"/>
          <w:szCs w:val="20"/>
        </w:rPr>
        <w:t xml:space="preserve">. W razie zmiany numeru rachunku bankowego, Wykonawca jest zobowiązany wskazać nowy rachunek bankowy. </w:t>
      </w:r>
      <w:r w:rsidRPr="005C3D18">
        <w:rPr>
          <w:rFonts w:eastAsia="Calibri"/>
          <w:color w:val="000000" w:themeColor="text1"/>
          <w:sz w:val="20"/>
          <w:szCs w:val="20"/>
        </w:rPr>
        <w:t xml:space="preserve">Wskazany numer rachunku/rachunków musi być zgłoszony do ewidencji tzw. „białej listy” tj. numerów rachunków rozliczeniowych, o których mowa w art. 49 ust. 1 pkt. 1 ustawy z dnia 29 sierpnia 1997r. - Prawo bankowe, lub imiennych rachunków </w:t>
      </w:r>
      <w:r w:rsidRPr="005C3D18">
        <w:rPr>
          <w:rFonts w:eastAsia="Calibri"/>
          <w:color w:val="000000" w:themeColor="text1"/>
          <w:sz w:val="20"/>
          <w:szCs w:val="20"/>
        </w:rPr>
        <w:lastRenderedPageBreak/>
        <w:t>w</w:t>
      </w:r>
      <w:r w:rsidR="005C3D18" w:rsidRPr="005C3D18">
        <w:rPr>
          <w:rFonts w:eastAsia="Calibri"/>
          <w:color w:val="000000" w:themeColor="text1"/>
          <w:sz w:val="20"/>
          <w:szCs w:val="20"/>
        </w:rPr>
        <w:t> </w:t>
      </w:r>
      <w:r w:rsidRPr="005C3D18">
        <w:rPr>
          <w:rFonts w:eastAsia="Calibri"/>
          <w:color w:val="000000" w:themeColor="text1"/>
          <w:sz w:val="20"/>
          <w:szCs w:val="20"/>
        </w:rPr>
        <w:t>spółdzielczej kasie oszczędnościowo-kredytowej, której podmiot jest członkiem, otwartych w związku z</w:t>
      </w:r>
      <w:r w:rsidR="005C3D18" w:rsidRPr="005C3D18">
        <w:rPr>
          <w:rFonts w:eastAsia="Calibri"/>
          <w:color w:val="000000" w:themeColor="text1"/>
          <w:sz w:val="20"/>
          <w:szCs w:val="20"/>
        </w:rPr>
        <w:t> </w:t>
      </w:r>
      <w:r w:rsidRPr="005C3D18">
        <w:rPr>
          <w:rFonts w:eastAsia="Calibri"/>
          <w:color w:val="000000" w:themeColor="text1"/>
          <w:sz w:val="20"/>
          <w:szCs w:val="20"/>
        </w:rPr>
        <w:t>prowadzoną przez członka działalnością gospodarczą – wskazanych w zgłoszeniu identyfikacyjnym lub</w:t>
      </w:r>
      <w:r w:rsidR="007132FA">
        <w:rPr>
          <w:rFonts w:eastAsia="Calibri"/>
          <w:color w:val="000000" w:themeColor="text1"/>
          <w:sz w:val="20"/>
          <w:szCs w:val="20"/>
        </w:rPr>
        <w:t> </w:t>
      </w:r>
      <w:r w:rsidRPr="005C3D18">
        <w:rPr>
          <w:rFonts w:eastAsia="Calibri"/>
          <w:color w:val="000000" w:themeColor="text1"/>
          <w:sz w:val="20"/>
          <w:szCs w:val="20"/>
        </w:rPr>
        <w:t>zgłoszeniu aktualizacyjnym i potwierdzonych przy wykorzystaniu STIR w rozumieniu art. 119zg pkt 6 Ordynacji podatkowej.</w:t>
      </w:r>
    </w:p>
    <w:p w:rsidR="00CF45A0" w:rsidRPr="005C3D18" w:rsidRDefault="00573784">
      <w:pPr>
        <w:numPr>
          <w:ilvl w:val="0"/>
          <w:numId w:val="9"/>
        </w:numPr>
        <w:jc w:val="both"/>
        <w:rPr>
          <w:rFonts w:cs="Times New Roman"/>
          <w:color w:val="000000" w:themeColor="text1"/>
          <w:sz w:val="20"/>
          <w:szCs w:val="20"/>
        </w:rPr>
      </w:pPr>
      <w:r w:rsidRPr="005C3D18">
        <w:rPr>
          <w:rFonts w:cs="Times New Roman"/>
          <w:color w:val="000000" w:themeColor="text1"/>
          <w:sz w:val="20"/>
          <w:szCs w:val="20"/>
        </w:rPr>
        <w:t>W razie otrzymania przez Zamawiającego faktury VAT w terminie późniejszym niż dzień dostarczenia towaru, bieg terminu określonego w ustępie 1 niniejszego paragrafu rozpoczyna się od dnia otrzymania faktury.</w:t>
      </w:r>
    </w:p>
    <w:p w:rsidR="00CF45A0" w:rsidRPr="001122A0" w:rsidRDefault="00573784">
      <w:pPr>
        <w:numPr>
          <w:ilvl w:val="0"/>
          <w:numId w:val="9"/>
        </w:numPr>
        <w:jc w:val="both"/>
        <w:rPr>
          <w:rFonts w:cs="Times New Roman"/>
          <w:color w:val="000000" w:themeColor="text1"/>
          <w:sz w:val="20"/>
          <w:szCs w:val="20"/>
        </w:rPr>
      </w:pPr>
      <w:r w:rsidRPr="005C3D18">
        <w:rPr>
          <w:rFonts w:cs="Times New Roman"/>
          <w:color w:val="000000" w:themeColor="text1"/>
          <w:sz w:val="20"/>
          <w:szCs w:val="20"/>
        </w:rPr>
        <w:t xml:space="preserve">Dokonywane przez Zamawiającego wpłaty na zaspokojenie długów wobec Wykonawcy zaliczane będą w pierwszej kolejności na poczet należności głównej, następnie na poczet należności z tytułu odsetek W dalszej kolejności zaspokajane będą należności uboczne, takie jak koszty zastępstwa procesowego, </w:t>
      </w:r>
      <w:r w:rsidRPr="001122A0">
        <w:rPr>
          <w:rFonts w:cs="Times New Roman"/>
          <w:color w:val="000000" w:themeColor="text1"/>
          <w:sz w:val="20"/>
          <w:szCs w:val="20"/>
        </w:rPr>
        <w:t>opłaty sądowe, opłaty skarbowe itp.</w:t>
      </w:r>
    </w:p>
    <w:p w:rsidR="00CF45A0" w:rsidRPr="001122A0" w:rsidRDefault="00573784">
      <w:pPr>
        <w:numPr>
          <w:ilvl w:val="0"/>
          <w:numId w:val="9"/>
        </w:numPr>
        <w:jc w:val="both"/>
        <w:rPr>
          <w:rFonts w:cs="Times New Roman"/>
          <w:color w:val="000000" w:themeColor="text1"/>
          <w:sz w:val="20"/>
          <w:szCs w:val="20"/>
        </w:rPr>
      </w:pPr>
      <w:r w:rsidRPr="001122A0">
        <w:rPr>
          <w:rFonts w:cs="Times New Roman"/>
          <w:color w:val="000000" w:themeColor="text1"/>
          <w:sz w:val="20"/>
          <w:szCs w:val="20"/>
        </w:rPr>
        <w:t>W przypadku braku oświadczenia Zamawiającego określającego dług, który ma być zaspokojony, Wykonawca zaliczy dokonaną przez Zamawiającego wpłatę na poczet długu najdawniej wymagalnego ale nie przedawnionego.</w:t>
      </w:r>
    </w:p>
    <w:p w:rsidR="00CF45A0" w:rsidRPr="001122A0" w:rsidRDefault="00573784">
      <w:pPr>
        <w:numPr>
          <w:ilvl w:val="0"/>
          <w:numId w:val="9"/>
        </w:numPr>
        <w:jc w:val="both"/>
        <w:rPr>
          <w:rFonts w:cs="Times New Roman"/>
          <w:color w:val="000000" w:themeColor="text1"/>
        </w:rPr>
      </w:pPr>
      <w:r w:rsidRPr="001122A0">
        <w:rPr>
          <w:rFonts w:cs="Times New Roman"/>
          <w:color w:val="000000" w:themeColor="text1"/>
          <w:sz w:val="20"/>
          <w:szCs w:val="20"/>
        </w:rPr>
        <w:t>Wykonawca posiadający wobec Zamawiającego kilka wierzytelności, udokumentowanych kilkoma fakturami, dokonując potrącenia (kompensaty) w pierwszej kolejności potrąca swoje wierzytelności najdawniej wymagalne.</w:t>
      </w:r>
    </w:p>
    <w:p w:rsidR="00CF45A0" w:rsidRPr="001122A0" w:rsidRDefault="00573784">
      <w:pPr>
        <w:numPr>
          <w:ilvl w:val="0"/>
          <w:numId w:val="9"/>
        </w:numPr>
        <w:jc w:val="both"/>
        <w:rPr>
          <w:rFonts w:cs="Times New Roman"/>
          <w:color w:val="000000" w:themeColor="text1"/>
        </w:rPr>
      </w:pPr>
      <w:r w:rsidRPr="001122A0">
        <w:rPr>
          <w:rFonts w:cs="Times New Roman"/>
          <w:color w:val="000000" w:themeColor="text1"/>
          <w:sz w:val="20"/>
          <w:szCs w:val="20"/>
        </w:rPr>
        <w:t>W przypadku opóźnienia Zamawiającego z zapłatą którejkolwiek z faktur Wykonawca zobowiązany jest do doręczenia Zamawiającemu pisemnego wezwania do zapłaty zawierającego dodatkowy termin do uiszczenia zapłaty w ciągu 30 dni od daty otrzymania tegoż wezwania przez Zamawiającego. W czasie biegu terminu o którym mowa z zdaniu poprzedzającym, Wykonawca zobowiązuje się nie dochodzić roszczenia objętego wezwaniem na drodze postępowania sądowego.</w:t>
      </w:r>
    </w:p>
    <w:p w:rsidR="00CF45A0" w:rsidRPr="001122A0" w:rsidRDefault="00CF45A0">
      <w:pPr>
        <w:jc w:val="both"/>
        <w:rPr>
          <w:b/>
          <w:color w:val="000000" w:themeColor="text1"/>
          <w:sz w:val="20"/>
          <w:szCs w:val="20"/>
        </w:rPr>
      </w:pPr>
    </w:p>
    <w:p w:rsidR="00CF45A0" w:rsidRPr="001122A0" w:rsidRDefault="00573784">
      <w:pPr>
        <w:jc w:val="center"/>
        <w:rPr>
          <w:b/>
          <w:color w:val="000000" w:themeColor="text1"/>
          <w:sz w:val="20"/>
          <w:szCs w:val="20"/>
        </w:rPr>
      </w:pPr>
      <w:r w:rsidRPr="001122A0">
        <w:rPr>
          <w:b/>
          <w:color w:val="000000" w:themeColor="text1"/>
          <w:sz w:val="20"/>
          <w:szCs w:val="20"/>
        </w:rPr>
        <w:t>§  7</w:t>
      </w:r>
    </w:p>
    <w:p w:rsidR="00CF45A0" w:rsidRPr="001122A0" w:rsidRDefault="00573784">
      <w:pPr>
        <w:numPr>
          <w:ilvl w:val="3"/>
          <w:numId w:val="10"/>
        </w:numPr>
        <w:ind w:left="425" w:hanging="425"/>
        <w:contextualSpacing/>
        <w:jc w:val="both"/>
        <w:rPr>
          <w:rFonts w:cs="Times New Roman"/>
          <w:color w:val="000000" w:themeColor="text1"/>
          <w:sz w:val="20"/>
          <w:szCs w:val="20"/>
        </w:rPr>
      </w:pPr>
      <w:r w:rsidRPr="001122A0">
        <w:rPr>
          <w:rFonts w:cs="Times New Roman"/>
          <w:color w:val="000000" w:themeColor="text1"/>
          <w:sz w:val="20"/>
          <w:szCs w:val="20"/>
        </w:rPr>
        <w:t>Zamawiający przewiduje możliwość zastosowania prawa opcji w przypadku niewyczerpania wartości umowy, o której mowa w § 5 ust. 1, w „okresie podstawowym” określonym w § 10 umowy.</w:t>
      </w:r>
    </w:p>
    <w:p w:rsidR="00CF45A0" w:rsidRPr="001122A0" w:rsidRDefault="00573784">
      <w:pPr>
        <w:numPr>
          <w:ilvl w:val="3"/>
          <w:numId w:val="10"/>
        </w:numPr>
        <w:ind w:left="425" w:hanging="425"/>
        <w:contextualSpacing/>
        <w:jc w:val="both"/>
        <w:rPr>
          <w:rFonts w:cs="Times New Roman"/>
          <w:color w:val="000000" w:themeColor="text1"/>
          <w:sz w:val="20"/>
          <w:szCs w:val="20"/>
        </w:rPr>
      </w:pPr>
      <w:r w:rsidRPr="001122A0">
        <w:rPr>
          <w:rFonts w:cs="Times New Roman"/>
          <w:color w:val="000000" w:themeColor="text1"/>
          <w:sz w:val="20"/>
          <w:szCs w:val="20"/>
        </w:rPr>
        <w:t>Decyzję co do możliwości skorzystania z prawa opcji Zamawiający uzależnia od swoich bieżących potrzeb oraz wykorzystania wartości umowy określonej w § 5 ust. 1 umowy.</w:t>
      </w:r>
    </w:p>
    <w:p w:rsidR="00CF45A0" w:rsidRPr="001122A0" w:rsidRDefault="00573784">
      <w:pPr>
        <w:numPr>
          <w:ilvl w:val="3"/>
          <w:numId w:val="10"/>
        </w:numPr>
        <w:ind w:left="425" w:hanging="425"/>
        <w:contextualSpacing/>
        <w:jc w:val="both"/>
        <w:rPr>
          <w:rFonts w:cs="Times New Roman"/>
          <w:color w:val="000000" w:themeColor="text1"/>
          <w:sz w:val="20"/>
          <w:szCs w:val="20"/>
        </w:rPr>
      </w:pPr>
      <w:r w:rsidRPr="001122A0">
        <w:rPr>
          <w:rFonts w:cs="Times New Roman"/>
          <w:color w:val="000000" w:themeColor="text1"/>
          <w:sz w:val="20"/>
          <w:szCs w:val="20"/>
        </w:rPr>
        <w:t>Zastosowanie przez Zamawiającego prawa opcji będzie polegać na powtórzeniu tych samych dostaw jak te, które są świadczone przez Wykonawcę, z którym została zawarta niniejsza umowa w sprawie zamówienia publicznego.</w:t>
      </w:r>
    </w:p>
    <w:p w:rsidR="00CF45A0" w:rsidRPr="001122A0" w:rsidRDefault="00573784">
      <w:pPr>
        <w:numPr>
          <w:ilvl w:val="3"/>
          <w:numId w:val="10"/>
        </w:numPr>
        <w:ind w:left="425" w:hanging="425"/>
        <w:contextualSpacing/>
        <w:jc w:val="both"/>
        <w:rPr>
          <w:rFonts w:cs="Times New Roman"/>
          <w:color w:val="000000" w:themeColor="text1"/>
          <w:sz w:val="20"/>
          <w:szCs w:val="20"/>
        </w:rPr>
      </w:pPr>
      <w:r w:rsidRPr="001122A0">
        <w:rPr>
          <w:rFonts w:cs="Times New Roman"/>
          <w:color w:val="000000" w:themeColor="text1"/>
          <w:sz w:val="20"/>
          <w:szCs w:val="20"/>
        </w:rPr>
        <w:t xml:space="preserve">Wszystkie wymagania zawarte w umowie i SWZ dotyczą także realizacji zamówienia w ramach prawa opcji. W przypadku zastosowania prawa opcji żadna cena wskazana w Formularzu asortymentowo-cenowym Wykonawcy, nie ulegnie zmianie za wyjątkiem przypadków i na zasadach opisanych w umowie. </w:t>
      </w:r>
    </w:p>
    <w:p w:rsidR="00CF45A0" w:rsidRPr="001122A0" w:rsidRDefault="00573784">
      <w:pPr>
        <w:widowControl/>
        <w:numPr>
          <w:ilvl w:val="3"/>
          <w:numId w:val="10"/>
        </w:numPr>
        <w:suppressAutoHyphens w:val="0"/>
        <w:overflowPunct w:val="0"/>
        <w:ind w:left="425" w:hanging="425"/>
        <w:contextualSpacing/>
        <w:jc w:val="both"/>
        <w:textAlignment w:val="auto"/>
        <w:rPr>
          <w:rFonts w:cs="Times New Roman"/>
          <w:color w:val="000000" w:themeColor="text1"/>
          <w:kern w:val="0"/>
          <w:sz w:val="20"/>
          <w:szCs w:val="20"/>
        </w:rPr>
      </w:pPr>
      <w:r w:rsidRPr="001122A0">
        <w:rPr>
          <w:rFonts w:cs="Times New Roman"/>
          <w:color w:val="000000" w:themeColor="text1"/>
          <w:sz w:val="20"/>
          <w:szCs w:val="20"/>
        </w:rPr>
        <w:t>Przy zastosowaniu prawa opcji Wykonawca będzie świadczył dostawy w okresie nie dłuższym niż 6 miesięcy, następujących po dniu, wskazanym w umowie jako dzień zakończenia świadczenia dostawy w „okresie podstawowym”.</w:t>
      </w:r>
    </w:p>
    <w:p w:rsidR="00CF45A0" w:rsidRPr="001122A0" w:rsidRDefault="00573784">
      <w:pPr>
        <w:widowControl/>
        <w:numPr>
          <w:ilvl w:val="3"/>
          <w:numId w:val="10"/>
        </w:numPr>
        <w:suppressAutoHyphens w:val="0"/>
        <w:overflowPunct w:val="0"/>
        <w:ind w:left="425" w:hanging="425"/>
        <w:contextualSpacing/>
        <w:jc w:val="both"/>
        <w:textAlignment w:val="auto"/>
        <w:rPr>
          <w:rFonts w:cs="Times New Roman"/>
          <w:color w:val="000000" w:themeColor="text1"/>
          <w:kern w:val="0"/>
          <w:sz w:val="20"/>
          <w:szCs w:val="20"/>
        </w:rPr>
      </w:pPr>
      <w:r w:rsidRPr="001122A0">
        <w:rPr>
          <w:rFonts w:cs="Times New Roman"/>
          <w:color w:val="000000" w:themeColor="text1"/>
          <w:kern w:val="0"/>
          <w:sz w:val="20"/>
          <w:szCs w:val="20"/>
        </w:rPr>
        <w:t xml:space="preserve">Zamawiający może wykonać prawo opcji wielokrotnie i w dowolnym dniu przed upływem „okresu podstawowego” </w:t>
      </w:r>
      <w:bookmarkStart w:id="1" w:name="_Hlk67123187"/>
      <w:r w:rsidRPr="001122A0">
        <w:rPr>
          <w:rFonts w:cs="Times New Roman"/>
          <w:color w:val="000000" w:themeColor="text1"/>
          <w:kern w:val="0"/>
          <w:sz w:val="20"/>
          <w:szCs w:val="20"/>
        </w:rPr>
        <w:t>lub w okresie obowiązywania umowy wskutek skorzystania z opcji</w:t>
      </w:r>
      <w:bookmarkEnd w:id="1"/>
      <w:r w:rsidRPr="001122A0">
        <w:rPr>
          <w:rFonts w:cs="Times New Roman"/>
          <w:color w:val="000000" w:themeColor="text1"/>
          <w:kern w:val="0"/>
          <w:sz w:val="20"/>
          <w:szCs w:val="20"/>
        </w:rPr>
        <w:t>. Zamawiający złoży Wykonawcy oświadczenie o zastosowaniu prawa opcji. Niezłożenie oświadczenia we wskazanym w zdaniu poprzednim terminie będzie oznaczało, że Zamawiający rezygnuje z zastosowania prawa opcji.</w:t>
      </w:r>
    </w:p>
    <w:p w:rsidR="00CF45A0" w:rsidRPr="001122A0" w:rsidRDefault="00573784">
      <w:pPr>
        <w:widowControl/>
        <w:numPr>
          <w:ilvl w:val="3"/>
          <w:numId w:val="10"/>
        </w:numPr>
        <w:suppressAutoHyphens w:val="0"/>
        <w:overflowPunct w:val="0"/>
        <w:ind w:left="425" w:hanging="425"/>
        <w:contextualSpacing/>
        <w:jc w:val="both"/>
        <w:textAlignment w:val="auto"/>
        <w:rPr>
          <w:rFonts w:cs="Times New Roman"/>
          <w:color w:val="000000" w:themeColor="text1"/>
          <w:kern w:val="0"/>
          <w:sz w:val="20"/>
          <w:szCs w:val="20"/>
        </w:rPr>
      </w:pPr>
      <w:r w:rsidRPr="001122A0">
        <w:rPr>
          <w:rFonts w:cs="Times New Roman"/>
          <w:color w:val="000000" w:themeColor="text1"/>
          <w:kern w:val="0"/>
          <w:sz w:val="20"/>
          <w:szCs w:val="20"/>
        </w:rPr>
        <w:t>W przypadku zastosowania przez Zamawiającego prawa opcji oświadczenie, o którym mowa w ust. 6 będzie stanowiło integralną część Umowy.</w:t>
      </w:r>
    </w:p>
    <w:p w:rsidR="00CF45A0" w:rsidRPr="001122A0" w:rsidRDefault="00CF45A0" w:rsidP="001122A0">
      <w:pPr>
        <w:widowControl/>
        <w:suppressAutoHyphens w:val="0"/>
        <w:overflowPunct w:val="0"/>
        <w:contextualSpacing/>
        <w:jc w:val="both"/>
        <w:textAlignment w:val="auto"/>
        <w:rPr>
          <w:rFonts w:cs="Times New Roman"/>
          <w:color w:val="000000" w:themeColor="text1"/>
          <w:kern w:val="0"/>
          <w:sz w:val="20"/>
          <w:szCs w:val="20"/>
        </w:rPr>
      </w:pPr>
    </w:p>
    <w:p w:rsidR="00CF45A0" w:rsidRPr="001122A0" w:rsidRDefault="00573784">
      <w:pPr>
        <w:jc w:val="center"/>
        <w:rPr>
          <w:color w:val="000000" w:themeColor="text1"/>
          <w:sz w:val="20"/>
          <w:szCs w:val="20"/>
        </w:rPr>
      </w:pPr>
      <w:r w:rsidRPr="001122A0">
        <w:rPr>
          <w:b/>
          <w:color w:val="000000" w:themeColor="text1"/>
          <w:sz w:val="20"/>
          <w:szCs w:val="20"/>
        </w:rPr>
        <w:t>§   8</w:t>
      </w:r>
    </w:p>
    <w:p w:rsidR="00CF45A0" w:rsidRPr="001122A0" w:rsidRDefault="00573784">
      <w:pPr>
        <w:numPr>
          <w:ilvl w:val="0"/>
          <w:numId w:val="8"/>
        </w:numPr>
        <w:jc w:val="both"/>
        <w:rPr>
          <w:rFonts w:cs="Times New Roman"/>
          <w:color w:val="000000" w:themeColor="text1"/>
          <w:sz w:val="20"/>
          <w:szCs w:val="20"/>
        </w:rPr>
      </w:pPr>
      <w:r w:rsidRPr="001122A0">
        <w:rPr>
          <w:rFonts w:cs="Times New Roman"/>
          <w:color w:val="000000" w:themeColor="text1"/>
          <w:sz w:val="20"/>
          <w:szCs w:val="20"/>
        </w:rPr>
        <w:t>Zamawiający dopuszcza zmianę postanowień zawartej umowy w stosunku do treści oferty na podstawie, której dokonano wyboru Wykonawcy, w zakresie:</w:t>
      </w:r>
    </w:p>
    <w:p w:rsidR="00CF45A0" w:rsidRPr="001122A0" w:rsidRDefault="00573784">
      <w:pPr>
        <w:numPr>
          <w:ilvl w:val="0"/>
          <w:numId w:val="12"/>
        </w:numPr>
        <w:jc w:val="both"/>
        <w:rPr>
          <w:rFonts w:cs="Times New Roman"/>
          <w:color w:val="000000" w:themeColor="text1"/>
          <w:sz w:val="20"/>
          <w:szCs w:val="20"/>
        </w:rPr>
      </w:pPr>
      <w:r w:rsidRPr="001122A0">
        <w:rPr>
          <w:rFonts w:cs="Times New Roman"/>
          <w:color w:val="000000" w:themeColor="text1"/>
          <w:sz w:val="20"/>
          <w:szCs w:val="20"/>
        </w:rPr>
        <w:t>zmiany asortymentu, w tym zmiany numeru katalogowego, modelu, typu produktu, na asortyment inny, lub poprzez dodanie nowego, o parametrach i funkcjonalności nie gorszych, niż wykazany w ofercie, z zastrzeżeniem, że cena tego asortymentu nie ulegnie podwyższeniu,</w:t>
      </w:r>
    </w:p>
    <w:p w:rsidR="00CF45A0" w:rsidRPr="001122A0" w:rsidRDefault="00573784">
      <w:pPr>
        <w:numPr>
          <w:ilvl w:val="0"/>
          <w:numId w:val="12"/>
        </w:numPr>
        <w:jc w:val="both"/>
        <w:rPr>
          <w:rFonts w:cs="Times New Roman"/>
          <w:color w:val="000000" w:themeColor="text1"/>
          <w:sz w:val="20"/>
          <w:szCs w:val="20"/>
        </w:rPr>
      </w:pPr>
      <w:r w:rsidRPr="001122A0">
        <w:rPr>
          <w:rFonts w:cs="Times New Roman"/>
          <w:color w:val="000000" w:themeColor="text1"/>
          <w:sz w:val="20"/>
          <w:szCs w:val="20"/>
        </w:rPr>
        <w:t>zaoferowania w wyniku postępu technologicznego produktu o lepszych parametrach w cenie oferowanej w postępowaniu przetargowym albo niższej, wraz ze zmianą nazwy produktu i numeru katalogowego;</w:t>
      </w:r>
    </w:p>
    <w:p w:rsidR="00CF45A0" w:rsidRPr="001122A0" w:rsidRDefault="00573784">
      <w:pPr>
        <w:numPr>
          <w:ilvl w:val="0"/>
          <w:numId w:val="12"/>
        </w:numPr>
        <w:jc w:val="both"/>
        <w:rPr>
          <w:rFonts w:cs="Times New Roman"/>
          <w:color w:val="000000" w:themeColor="text1"/>
          <w:sz w:val="20"/>
          <w:szCs w:val="20"/>
        </w:rPr>
      </w:pPr>
      <w:r w:rsidRPr="001122A0">
        <w:rPr>
          <w:rFonts w:cs="Times New Roman"/>
          <w:color w:val="000000" w:themeColor="text1"/>
          <w:sz w:val="20"/>
          <w:szCs w:val="20"/>
        </w:rPr>
        <w:t>zmiana producenta lub zaprzestanie produkcji przez dotychczasowego producenta z przyczyn niezależnych od Wykonawcy z zastrzeżeniem, że Wykonawca zaoferuje produkt równoważny o takich samych lub lepszych parametrach w cenie oferowanej w postępowaniu przetargowym albo niższej, wraz ze zmianą nazwy produktu i numeru katalogowego;</w:t>
      </w:r>
    </w:p>
    <w:p w:rsidR="00CF45A0" w:rsidRPr="001122A0" w:rsidRDefault="00573784">
      <w:pPr>
        <w:numPr>
          <w:ilvl w:val="0"/>
          <w:numId w:val="12"/>
        </w:numPr>
        <w:jc w:val="both"/>
        <w:rPr>
          <w:rFonts w:cs="Times New Roman"/>
          <w:color w:val="000000" w:themeColor="text1"/>
          <w:sz w:val="20"/>
          <w:szCs w:val="20"/>
        </w:rPr>
      </w:pPr>
      <w:r w:rsidRPr="001122A0">
        <w:rPr>
          <w:rFonts w:cs="Times New Roman"/>
          <w:color w:val="000000" w:themeColor="text1"/>
          <w:sz w:val="20"/>
          <w:szCs w:val="20"/>
        </w:rPr>
        <w:t>zmiana przepisów obowiązujących, mających wpływ na realizację niniejszej umowy;</w:t>
      </w:r>
    </w:p>
    <w:p w:rsidR="00CF45A0" w:rsidRPr="001122A0" w:rsidRDefault="00573784">
      <w:pPr>
        <w:numPr>
          <w:ilvl w:val="0"/>
          <w:numId w:val="12"/>
        </w:numPr>
        <w:jc w:val="both"/>
        <w:rPr>
          <w:rFonts w:cs="Times New Roman"/>
          <w:color w:val="000000" w:themeColor="text1"/>
          <w:sz w:val="20"/>
          <w:szCs w:val="20"/>
        </w:rPr>
      </w:pPr>
      <w:r w:rsidRPr="001122A0">
        <w:rPr>
          <w:rFonts w:cs="Times New Roman"/>
          <w:color w:val="000000" w:themeColor="text1"/>
          <w:sz w:val="20"/>
          <w:szCs w:val="20"/>
        </w:rPr>
        <w:t>w przypadku zmiany ceny w wyniku zmiany przepisów prawa podatkowego dotyczącej stawek VAT w okresie obowiązywania umowy, przy czym zmiana dotyczyć może wartości brutto, wartość netto pozostaje bez zmian;</w:t>
      </w:r>
    </w:p>
    <w:p w:rsidR="00CF45A0" w:rsidRPr="001122A0" w:rsidRDefault="00573784">
      <w:pPr>
        <w:numPr>
          <w:ilvl w:val="0"/>
          <w:numId w:val="8"/>
        </w:numPr>
        <w:jc w:val="both"/>
        <w:rPr>
          <w:rFonts w:cs="Times New Roman"/>
          <w:bCs/>
          <w:iCs/>
          <w:color w:val="000000" w:themeColor="text1"/>
        </w:rPr>
      </w:pPr>
      <w:r w:rsidRPr="001122A0">
        <w:rPr>
          <w:rFonts w:cs="Times New Roman"/>
          <w:color w:val="000000" w:themeColor="text1"/>
          <w:sz w:val="20"/>
          <w:szCs w:val="20"/>
        </w:rPr>
        <w:t xml:space="preserve">Zmiany wymienione w ust. 1 mogą być dokonane na wniosek Wykonawcy, z uzasadnieniem konieczności </w:t>
      </w:r>
      <w:r w:rsidRPr="001122A0">
        <w:rPr>
          <w:rFonts w:cs="Times New Roman"/>
          <w:color w:val="000000" w:themeColor="text1"/>
          <w:sz w:val="20"/>
          <w:szCs w:val="20"/>
        </w:rPr>
        <w:lastRenderedPageBreak/>
        <w:t>zmiany, za zgodą Zamawiającego, w terminie do 14 dni od przesłania zawiadomienia, w formie pisemnego aneksu do umowy.</w:t>
      </w:r>
    </w:p>
    <w:p w:rsidR="00CF45A0" w:rsidRPr="001122A0" w:rsidRDefault="00573784">
      <w:pPr>
        <w:numPr>
          <w:ilvl w:val="0"/>
          <w:numId w:val="8"/>
        </w:numPr>
        <w:jc w:val="both"/>
        <w:rPr>
          <w:color w:val="000000" w:themeColor="text1"/>
          <w:sz w:val="20"/>
          <w:szCs w:val="20"/>
        </w:rPr>
      </w:pPr>
      <w:r w:rsidRPr="001122A0">
        <w:rPr>
          <w:color w:val="000000" w:themeColor="text1"/>
          <w:sz w:val="20"/>
          <w:szCs w:val="20"/>
        </w:rPr>
        <w:t xml:space="preserve">Waloryzacja wynagrodzenia umownego w przypadku zmiany kosztów związanych z realizacją zamówienia, zgodnie z art. 439 ust. 1-4 ustawy </w:t>
      </w:r>
      <w:proofErr w:type="spellStart"/>
      <w:r w:rsidRPr="001122A0">
        <w:rPr>
          <w:color w:val="000000" w:themeColor="text1"/>
          <w:sz w:val="20"/>
          <w:szCs w:val="20"/>
        </w:rPr>
        <w:t>Pzp</w:t>
      </w:r>
      <w:proofErr w:type="spellEnd"/>
      <w:r w:rsidRPr="001122A0">
        <w:rPr>
          <w:color w:val="000000" w:themeColor="text1"/>
          <w:sz w:val="20"/>
          <w:szCs w:val="20"/>
        </w:rPr>
        <w:t>, jest możliwa według następujących zasad:</w:t>
      </w:r>
    </w:p>
    <w:p w:rsidR="00CF45A0" w:rsidRPr="001122A0" w:rsidRDefault="00573784">
      <w:pPr>
        <w:numPr>
          <w:ilvl w:val="1"/>
          <w:numId w:val="13"/>
        </w:numPr>
        <w:ind w:left="709"/>
        <w:jc w:val="both"/>
        <w:rPr>
          <w:rFonts w:cs="Times New Roman"/>
          <w:color w:val="000000" w:themeColor="text1"/>
          <w:sz w:val="20"/>
          <w:szCs w:val="20"/>
        </w:rPr>
      </w:pPr>
      <w:r w:rsidRPr="001122A0">
        <w:rPr>
          <w:rFonts w:cs="Times New Roman"/>
          <w:color w:val="000000" w:themeColor="text1"/>
          <w:sz w:val="20"/>
          <w:szCs w:val="20"/>
        </w:rPr>
        <w:t>po upływie okresu 6 miesięcy (termin początkowy) Zamawiający dopuszcza zmianę wysokości wynagrodzenia (waloryzacja) w sytuacji, gdy ceny jednostkowe określone w załączniku do Umowy wzrosną o co najmniej 20% w porównaniu do cen zakupu asortymentu, o których mowa, względem ceny lub kosztu przyjętych w celu ustalenia wynagrodzenia Wykonawcy zawartego w formularzu asortymentowo-cenowym stanowiącym Załącznik nr 1 do umowy,</w:t>
      </w:r>
    </w:p>
    <w:p w:rsidR="00CF45A0" w:rsidRPr="001122A0" w:rsidRDefault="00573784">
      <w:pPr>
        <w:numPr>
          <w:ilvl w:val="1"/>
          <w:numId w:val="13"/>
        </w:numPr>
        <w:ind w:left="709"/>
        <w:jc w:val="both"/>
        <w:rPr>
          <w:rFonts w:cs="Times New Roman"/>
          <w:color w:val="000000" w:themeColor="text1"/>
          <w:sz w:val="20"/>
          <w:szCs w:val="20"/>
        </w:rPr>
      </w:pPr>
      <w:r w:rsidRPr="001122A0">
        <w:rPr>
          <w:rFonts w:cs="Times New Roman"/>
          <w:color w:val="000000" w:themeColor="text1"/>
          <w:sz w:val="20"/>
          <w:szCs w:val="20"/>
        </w:rPr>
        <w:t>Wykonawca wnioskujący o dokonanie zmiany wysokości wynagrodzenia przedstawia projekt aneksu do umowy z wykazem rodzaju wszystkich cen brutto zł asortymentu objętego niniejsza umową, uprawniających do żądania zmiany wynagrodzenia wraz z dowodami będącymi podstawą do akceptacji aneksu, tj. kserokopiami faktur zakupu asortymentu przyjętego w celu ustalenia wynagrodzenia Wykonawcy zawartego w ofercie oraz z zakupami tego asortymentu w 6 miesiącu realizacji umowy. We wniosku o zmianę umowy Wykonawca przedstawia także wyszczególnienie ilości asortymentu każdej wykazanej pozycji potrzebnej do końca realizacji umowy,</w:t>
      </w:r>
    </w:p>
    <w:p w:rsidR="00CF45A0" w:rsidRPr="001122A0" w:rsidRDefault="00573784">
      <w:pPr>
        <w:numPr>
          <w:ilvl w:val="1"/>
          <w:numId w:val="13"/>
        </w:numPr>
        <w:ind w:left="709"/>
        <w:contextualSpacing/>
        <w:jc w:val="both"/>
        <w:rPr>
          <w:rFonts w:cs="Times New Roman"/>
          <w:color w:val="000000" w:themeColor="text1"/>
          <w:sz w:val="20"/>
          <w:szCs w:val="20"/>
        </w:rPr>
      </w:pPr>
      <w:r w:rsidRPr="001122A0">
        <w:rPr>
          <w:rFonts w:cs="Times New Roman"/>
          <w:color w:val="000000" w:themeColor="text1"/>
          <w:sz w:val="20"/>
          <w:szCs w:val="20"/>
        </w:rPr>
        <w:t xml:space="preserve">jeżeli wartość asortymentu wskazanego w Załączniku nr 1 do umowy wzrośnie o co najmniej 20%, w porównaniu do cen przyjętych w celu ustalenia wynagrodzenia Wykonawcy zawartego w ofercie, Zamawiający może wyrazić zgodę na podwyższenie wynagrodzenia o różnicę cen asortymentu wyszczególnionego w Wykazie do aneksu, pomiędzy udowodnionymi wartościami ceny przyjętej w celu ustalenia wynagrodzenia Wykonawcy zawartego w ofercie a wartościami tych cen po upływie 6 miesięcy, a w dalszej kolejności co 6 miesięcy. Podwyższenie wynagrodzenie może nastąpić o wartość różnicy cen asortymentu przyjętego w celu ustalenia wynagrodzenia Wykonawcy zawartego w ofercie a cenami występującymi po 6 miesiącach realizacji umowy, pomnożoną o potrzebne ilości materiałów i kosztów do końca realizacji umowy. Zestawienie cen stanowiące podstawę wyliczenia wynagrodzenia będzie stanowiło załącznik do aneksu do umowy, </w:t>
      </w:r>
    </w:p>
    <w:p w:rsidR="00CF45A0" w:rsidRPr="001122A0" w:rsidRDefault="00573784">
      <w:pPr>
        <w:numPr>
          <w:ilvl w:val="1"/>
          <w:numId w:val="13"/>
        </w:numPr>
        <w:ind w:left="709"/>
        <w:contextualSpacing/>
        <w:jc w:val="both"/>
        <w:rPr>
          <w:rFonts w:cs="Times New Roman"/>
          <w:color w:val="000000" w:themeColor="text1"/>
          <w:sz w:val="20"/>
          <w:szCs w:val="20"/>
        </w:rPr>
      </w:pPr>
      <w:r w:rsidRPr="001122A0">
        <w:rPr>
          <w:rFonts w:cs="Times New Roman"/>
          <w:color w:val="000000" w:themeColor="text1"/>
          <w:sz w:val="20"/>
          <w:szCs w:val="20"/>
        </w:rPr>
        <w:t>przez zmianę ceny asortymentu rozumie się wzrost odpowiednio cen, jak i ich obniżenie, względem cen przyjętych w celu ustalenia wynagrodzenia wykonawcy zawartego w ofercie. W przypadku obniżenia cen asortymentu Wykonawca przedstawia także aneks do umowy w sposób jak opisano o podwyżkach, z zastrzeżeniem przedstawienia cen początkowych oraz obniżonych co 6 miesięcy,</w:t>
      </w:r>
    </w:p>
    <w:p w:rsidR="00CF45A0" w:rsidRPr="001122A0" w:rsidRDefault="00573784">
      <w:pPr>
        <w:numPr>
          <w:ilvl w:val="1"/>
          <w:numId w:val="13"/>
        </w:numPr>
        <w:ind w:left="709"/>
        <w:contextualSpacing/>
        <w:jc w:val="both"/>
        <w:rPr>
          <w:rFonts w:cs="Times New Roman"/>
          <w:color w:val="000000" w:themeColor="text1"/>
          <w:sz w:val="20"/>
          <w:szCs w:val="20"/>
        </w:rPr>
      </w:pPr>
      <w:r w:rsidRPr="001122A0">
        <w:rPr>
          <w:rFonts w:cs="Times New Roman"/>
          <w:color w:val="000000" w:themeColor="text1"/>
          <w:sz w:val="20"/>
          <w:szCs w:val="20"/>
        </w:rPr>
        <w:t>Wykonawca, którego wynagrodzenie zostało zmienione, zobowiązany jest do zmiany wynagrodzenia przysługującego podwykonawcy/podwykonawcom, z którym zawarł umowę, w zakresie odpowiadającym zmianom cen asortymentu dotyczącego zobowiązania podwykonawcy,</w:t>
      </w:r>
    </w:p>
    <w:p w:rsidR="00CF45A0" w:rsidRPr="001122A0" w:rsidRDefault="00573784">
      <w:pPr>
        <w:numPr>
          <w:ilvl w:val="1"/>
          <w:numId w:val="13"/>
        </w:numPr>
        <w:ind w:left="709"/>
        <w:contextualSpacing/>
        <w:jc w:val="both"/>
        <w:rPr>
          <w:rFonts w:cs="Times New Roman"/>
          <w:color w:val="000000" w:themeColor="text1"/>
          <w:sz w:val="20"/>
          <w:szCs w:val="20"/>
        </w:rPr>
      </w:pPr>
      <w:r w:rsidRPr="001122A0">
        <w:rPr>
          <w:rFonts w:cs="Times New Roman"/>
          <w:color w:val="000000" w:themeColor="text1"/>
          <w:sz w:val="20"/>
          <w:szCs w:val="20"/>
        </w:rPr>
        <w:t xml:space="preserve">wynagrodzenie  będzie  podlegało  waloryzacji  maksymalnie  do  20 % wynagrodzenia, o którym mowa w § 5 ust. 1 umowy, </w:t>
      </w:r>
    </w:p>
    <w:p w:rsidR="00CF45A0" w:rsidRPr="001122A0" w:rsidRDefault="00573784">
      <w:pPr>
        <w:numPr>
          <w:ilvl w:val="1"/>
          <w:numId w:val="13"/>
        </w:numPr>
        <w:ind w:left="709"/>
        <w:contextualSpacing/>
        <w:jc w:val="both"/>
        <w:rPr>
          <w:rFonts w:cs="Times New Roman"/>
          <w:color w:val="000000" w:themeColor="text1"/>
          <w:sz w:val="20"/>
          <w:szCs w:val="20"/>
        </w:rPr>
      </w:pPr>
      <w:r w:rsidRPr="001122A0">
        <w:rPr>
          <w:rFonts w:cs="Times New Roman"/>
          <w:color w:val="000000" w:themeColor="text1"/>
          <w:sz w:val="20"/>
          <w:szCs w:val="20"/>
        </w:rPr>
        <w:t>postanowień  umownych  w  zakresie  waloryzacji  nie  stosuje  się  od  chwili  osiągnięcia limitu, o którym mowa w pkt. f).</w:t>
      </w:r>
    </w:p>
    <w:p w:rsidR="00CF45A0" w:rsidRPr="001122A0" w:rsidRDefault="00573784">
      <w:pPr>
        <w:numPr>
          <w:ilvl w:val="0"/>
          <w:numId w:val="14"/>
        </w:numPr>
        <w:contextualSpacing/>
        <w:jc w:val="both"/>
        <w:rPr>
          <w:rFonts w:cs="Times New Roman"/>
          <w:color w:val="000000" w:themeColor="text1"/>
          <w:sz w:val="20"/>
          <w:szCs w:val="20"/>
        </w:rPr>
      </w:pPr>
      <w:r w:rsidRPr="001122A0">
        <w:rPr>
          <w:rFonts w:cs="Times New Roman"/>
          <w:color w:val="000000" w:themeColor="text1"/>
          <w:sz w:val="20"/>
          <w:szCs w:val="20"/>
        </w:rPr>
        <w:t>Zamawiający dopuszcza zmianę umowy bez przeprowadzenia nowego postępowania o udzielenie zamówienia,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CF45A0" w:rsidRPr="001122A0" w:rsidRDefault="00573784">
      <w:pPr>
        <w:numPr>
          <w:ilvl w:val="0"/>
          <w:numId w:val="14"/>
        </w:numPr>
        <w:contextualSpacing/>
        <w:jc w:val="both"/>
        <w:rPr>
          <w:rFonts w:cs="Times New Roman"/>
          <w:color w:val="000000" w:themeColor="text1"/>
          <w:sz w:val="20"/>
          <w:szCs w:val="20"/>
        </w:rPr>
      </w:pPr>
      <w:r w:rsidRPr="001122A0">
        <w:rPr>
          <w:rFonts w:cs="Times New Roman"/>
          <w:color w:val="000000" w:themeColor="text1"/>
          <w:sz w:val="20"/>
          <w:szCs w:val="20"/>
        </w:rPr>
        <w:t>Zamawiający dopuszcza zmiany umowy bez przeprowadzenia nowego postępowania o udzielenie zamówienia, których łączna wartość jest mniejsza niż progi unijne oraz jest niższa niż 10% wartości pierwotnej umowy, w przypadku zamówień na usługi lub dostawy, a zmiany te nie powodują zmiany ogólnego charakteru umowy.</w:t>
      </w:r>
    </w:p>
    <w:p w:rsidR="00CF45A0" w:rsidRPr="001122A0" w:rsidRDefault="00CF45A0">
      <w:pPr>
        <w:jc w:val="center"/>
        <w:rPr>
          <w:b/>
          <w:color w:val="000000" w:themeColor="text1"/>
          <w:sz w:val="20"/>
          <w:szCs w:val="20"/>
        </w:rPr>
      </w:pPr>
    </w:p>
    <w:p w:rsidR="00CF45A0" w:rsidRPr="001122A0" w:rsidRDefault="00573784">
      <w:pPr>
        <w:jc w:val="center"/>
        <w:rPr>
          <w:color w:val="000000" w:themeColor="text1"/>
          <w:sz w:val="20"/>
          <w:szCs w:val="20"/>
        </w:rPr>
      </w:pPr>
      <w:r w:rsidRPr="001122A0">
        <w:rPr>
          <w:b/>
          <w:color w:val="000000" w:themeColor="text1"/>
          <w:sz w:val="20"/>
          <w:szCs w:val="20"/>
        </w:rPr>
        <w:t>§   9</w:t>
      </w:r>
    </w:p>
    <w:p w:rsidR="00CF45A0" w:rsidRPr="001122A0" w:rsidRDefault="00573784">
      <w:pPr>
        <w:numPr>
          <w:ilvl w:val="0"/>
          <w:numId w:val="4"/>
        </w:numPr>
        <w:jc w:val="both"/>
        <w:rPr>
          <w:color w:val="000000" w:themeColor="text1"/>
          <w:sz w:val="20"/>
          <w:szCs w:val="20"/>
        </w:rPr>
      </w:pPr>
      <w:r w:rsidRPr="001122A0">
        <w:rPr>
          <w:color w:val="000000" w:themeColor="text1"/>
          <w:sz w:val="20"/>
          <w:szCs w:val="20"/>
        </w:rPr>
        <w:t>Strony ustalają kary umowne mające zastosowanie w następujących przypadkach:</w:t>
      </w:r>
    </w:p>
    <w:p w:rsidR="00CF45A0" w:rsidRPr="001122A0" w:rsidRDefault="00573784">
      <w:pPr>
        <w:numPr>
          <w:ilvl w:val="0"/>
          <w:numId w:val="3"/>
        </w:numPr>
        <w:jc w:val="both"/>
        <w:rPr>
          <w:color w:val="000000" w:themeColor="text1"/>
          <w:sz w:val="20"/>
          <w:szCs w:val="20"/>
        </w:rPr>
      </w:pPr>
      <w:r w:rsidRPr="001122A0">
        <w:rPr>
          <w:color w:val="000000" w:themeColor="text1"/>
          <w:sz w:val="20"/>
          <w:szCs w:val="20"/>
        </w:rPr>
        <w:t>za nieterminowe dostawy Wykonawca zapłaci Zamawiającemu karę umowną w wysokości 1% wartości brutto niezrealizowanej dostawy za każdy dzień zwłoki  w dostarczeniu towaru,</w:t>
      </w:r>
    </w:p>
    <w:p w:rsidR="00CF45A0" w:rsidRPr="001122A0" w:rsidRDefault="00573784">
      <w:pPr>
        <w:numPr>
          <w:ilvl w:val="0"/>
          <w:numId w:val="3"/>
        </w:numPr>
        <w:jc w:val="both"/>
        <w:rPr>
          <w:color w:val="000000" w:themeColor="text1"/>
          <w:sz w:val="20"/>
          <w:szCs w:val="20"/>
        </w:rPr>
      </w:pPr>
      <w:r w:rsidRPr="001122A0">
        <w:rPr>
          <w:color w:val="000000" w:themeColor="text1"/>
          <w:sz w:val="20"/>
          <w:szCs w:val="20"/>
        </w:rPr>
        <w:t>za zwłokę w usunięciu wad w dostarczonym towarze Wykonawca zapłaci Zamawiającemu karę w wysokości 2% wartości brutto reklamowanego towaru za każdy dzień  zwłoki licząc od dnia upływu terminu wyznaczonego na usunięcie wad. W razie zwłoki  w usunięciu wad w terminie wyznaczonym dodatkowo kara ulega powiększeniu o dalsze 10% wartości brutto reklamowanego towaru, i przysługuje Zamawiającemu za każdy dzień zwłoki  licząc od dnia upływu terminu dodatkowego,</w:t>
      </w:r>
    </w:p>
    <w:p w:rsidR="00CF45A0" w:rsidRPr="001122A0" w:rsidRDefault="00573784" w:rsidP="007132FA">
      <w:pPr>
        <w:numPr>
          <w:ilvl w:val="0"/>
          <w:numId w:val="3"/>
        </w:numPr>
        <w:jc w:val="both"/>
        <w:rPr>
          <w:color w:val="000000" w:themeColor="text1"/>
          <w:sz w:val="20"/>
          <w:szCs w:val="20"/>
        </w:rPr>
      </w:pPr>
      <w:r w:rsidRPr="001122A0">
        <w:rPr>
          <w:color w:val="000000" w:themeColor="text1"/>
          <w:sz w:val="20"/>
          <w:szCs w:val="20"/>
        </w:rPr>
        <w:t>za odstąpienie od umowy przez Zamawiającego z przyczyn zawinionych przez Wykonawcę, Wykonawca zapłaci Zamawiającemu karę umowną w wysokości 10% wartości niezrealizowanej części umowy,</w:t>
      </w:r>
    </w:p>
    <w:p w:rsidR="00CF45A0" w:rsidRPr="001122A0" w:rsidRDefault="00573784" w:rsidP="007132FA">
      <w:pPr>
        <w:pStyle w:val="Akapitzlist"/>
        <w:numPr>
          <w:ilvl w:val="0"/>
          <w:numId w:val="3"/>
        </w:numPr>
        <w:jc w:val="both"/>
        <w:rPr>
          <w:color w:val="000000" w:themeColor="text1"/>
          <w:sz w:val="20"/>
          <w:szCs w:val="20"/>
        </w:rPr>
      </w:pPr>
      <w:r w:rsidRPr="001122A0">
        <w:rPr>
          <w:color w:val="000000" w:themeColor="text1"/>
          <w:sz w:val="20"/>
          <w:szCs w:val="20"/>
        </w:rPr>
        <w:t>za niewykonanie przez Wykonawcę obowiązku wniesienia towaru i jego rozładunku w miejscu wskazanym przez upoważnionego pracownika 5% wartości brutto dostarczonego towaru za każdy stwierdzony przypadek.</w:t>
      </w:r>
    </w:p>
    <w:p w:rsidR="00CF45A0" w:rsidRPr="00961200" w:rsidRDefault="00573784">
      <w:pPr>
        <w:numPr>
          <w:ilvl w:val="0"/>
          <w:numId w:val="4"/>
        </w:numPr>
        <w:jc w:val="both"/>
        <w:rPr>
          <w:color w:val="000000" w:themeColor="text1"/>
          <w:sz w:val="20"/>
          <w:szCs w:val="20"/>
        </w:rPr>
      </w:pPr>
      <w:r w:rsidRPr="001122A0">
        <w:rPr>
          <w:color w:val="000000" w:themeColor="text1"/>
          <w:sz w:val="20"/>
          <w:szCs w:val="20"/>
        </w:rPr>
        <w:lastRenderedPageBreak/>
        <w:t xml:space="preserve">Zamawiającemu przysługiwać będzie prawo do wolnego od skutków finansowych wypowiedzenia niniejszej Umowy ze skutkiem natychmiastowym, jeżeli Wykonawca mimo dwóch kolejnych monitów nie będzie </w:t>
      </w:r>
      <w:r w:rsidRPr="00961200">
        <w:rPr>
          <w:color w:val="000000" w:themeColor="text1"/>
          <w:sz w:val="20"/>
          <w:szCs w:val="20"/>
        </w:rPr>
        <w:t>realizował dostaw zgodnie z zamówieniem lub w określonym terminie.</w:t>
      </w:r>
    </w:p>
    <w:p w:rsidR="00CF45A0" w:rsidRPr="00961200" w:rsidRDefault="00573784">
      <w:pPr>
        <w:numPr>
          <w:ilvl w:val="0"/>
          <w:numId w:val="4"/>
        </w:numPr>
        <w:jc w:val="both"/>
        <w:rPr>
          <w:color w:val="000000" w:themeColor="text1"/>
          <w:sz w:val="20"/>
          <w:szCs w:val="20"/>
        </w:rPr>
      </w:pPr>
      <w:r w:rsidRPr="00961200">
        <w:rPr>
          <w:color w:val="000000" w:themeColor="text1"/>
          <w:sz w:val="20"/>
          <w:szCs w:val="20"/>
        </w:rPr>
        <w:t xml:space="preserve">W razie wypowiedzenia umowy w trybie określonym </w:t>
      </w:r>
      <w:r w:rsidRPr="00961200">
        <w:rPr>
          <w:bCs/>
          <w:color w:val="000000" w:themeColor="text1"/>
          <w:sz w:val="20"/>
          <w:szCs w:val="20"/>
        </w:rPr>
        <w:t xml:space="preserve">w ust. 2 niniejszego paragrafu </w:t>
      </w:r>
      <w:r w:rsidRPr="00961200">
        <w:rPr>
          <w:color w:val="000000" w:themeColor="text1"/>
          <w:sz w:val="20"/>
          <w:szCs w:val="20"/>
        </w:rPr>
        <w:t>Wykonawca zapłaci Zamawiającemu karę umowną w wysokości</w:t>
      </w:r>
      <w:r w:rsidRPr="00961200">
        <w:rPr>
          <w:color w:val="000000" w:themeColor="text1"/>
        </w:rPr>
        <w:t xml:space="preserve"> </w:t>
      </w:r>
      <w:r w:rsidRPr="00961200">
        <w:rPr>
          <w:color w:val="000000" w:themeColor="text1"/>
          <w:sz w:val="20"/>
          <w:szCs w:val="20"/>
        </w:rPr>
        <w:t>10% wartości brutto niezrealizowanej części umowy.</w:t>
      </w:r>
    </w:p>
    <w:p w:rsidR="00CF45A0" w:rsidRPr="00961200" w:rsidRDefault="00573784">
      <w:pPr>
        <w:numPr>
          <w:ilvl w:val="0"/>
          <w:numId w:val="4"/>
        </w:numPr>
        <w:jc w:val="both"/>
        <w:rPr>
          <w:iCs/>
          <w:color w:val="000000" w:themeColor="text1"/>
          <w:sz w:val="20"/>
          <w:szCs w:val="20"/>
        </w:rPr>
      </w:pPr>
      <w:r w:rsidRPr="00961200">
        <w:rPr>
          <w:color w:val="000000" w:themeColor="text1"/>
          <w:sz w:val="20"/>
          <w:szCs w:val="20"/>
        </w:rPr>
        <w:t>Za odstąpienie przez Wykonawcę od umowy lub jej wypowiedzenie z przyczyn zawinionych przez Wykonawcę stronie Wykonawcy, Wykonawca zapłaci Zamawiającemu karę umowną w wysokości</w:t>
      </w:r>
      <w:r w:rsidRPr="00961200">
        <w:rPr>
          <w:color w:val="000000" w:themeColor="text1"/>
        </w:rPr>
        <w:t xml:space="preserve"> </w:t>
      </w:r>
      <w:r w:rsidRPr="00961200">
        <w:rPr>
          <w:color w:val="000000" w:themeColor="text1"/>
          <w:sz w:val="20"/>
          <w:szCs w:val="20"/>
        </w:rPr>
        <w:t>10% wartości brutto niezrealizowanej części umowy.</w:t>
      </w:r>
    </w:p>
    <w:p w:rsidR="00CF45A0" w:rsidRPr="00961200" w:rsidRDefault="00573784">
      <w:pPr>
        <w:numPr>
          <w:ilvl w:val="0"/>
          <w:numId w:val="4"/>
        </w:numPr>
        <w:jc w:val="both"/>
        <w:rPr>
          <w:iCs/>
          <w:color w:val="000000" w:themeColor="text1"/>
          <w:sz w:val="20"/>
          <w:szCs w:val="20"/>
        </w:rPr>
      </w:pPr>
      <w:r w:rsidRPr="00961200">
        <w:rPr>
          <w:iCs/>
          <w:color w:val="000000" w:themeColor="text1"/>
          <w:sz w:val="20"/>
          <w:szCs w:val="20"/>
        </w:rPr>
        <w:t>Odstąpienie od umowy przez Wykonawcę bądź przez Zamawiającego lub jej wypowiedzenie przez którąkolwiek ze stron, nie powoduje wygaśnięcia obowiązku Wykonawcy do zapłaty ewentualnych kar umownych powstałych i obliczonych zgodnie z postanowieniami ust. 1 punkt a b, c, d niniejszego paragrafu.</w:t>
      </w:r>
    </w:p>
    <w:p w:rsidR="00CF45A0" w:rsidRPr="00961200" w:rsidRDefault="00573784">
      <w:pPr>
        <w:numPr>
          <w:ilvl w:val="0"/>
          <w:numId w:val="4"/>
        </w:numPr>
        <w:jc w:val="both"/>
        <w:rPr>
          <w:iCs/>
          <w:color w:val="000000" w:themeColor="text1"/>
          <w:sz w:val="20"/>
          <w:szCs w:val="20"/>
        </w:rPr>
      </w:pPr>
      <w:r w:rsidRPr="00961200">
        <w:rPr>
          <w:iCs/>
          <w:color w:val="000000" w:themeColor="text1"/>
          <w:sz w:val="20"/>
          <w:szCs w:val="20"/>
        </w:rPr>
        <w:t>Zamawiającemu przysługuje prawo do dochodzenia odszkodowania przewyższającego wysokość kar umownych.</w:t>
      </w:r>
    </w:p>
    <w:p w:rsidR="00CF45A0" w:rsidRPr="00961200" w:rsidRDefault="00573784">
      <w:pPr>
        <w:numPr>
          <w:ilvl w:val="0"/>
          <w:numId w:val="4"/>
        </w:numPr>
        <w:jc w:val="both"/>
        <w:rPr>
          <w:iCs/>
          <w:color w:val="000000" w:themeColor="text1"/>
          <w:sz w:val="20"/>
          <w:szCs w:val="20"/>
        </w:rPr>
      </w:pPr>
      <w:r w:rsidRPr="00961200">
        <w:rPr>
          <w:iCs/>
          <w:color w:val="000000" w:themeColor="text1"/>
          <w:sz w:val="20"/>
          <w:szCs w:val="20"/>
        </w:rPr>
        <w:t>Zamawiający zastrzega sobie prawo do potrącenia kar umownych z wynagrodzenia Wykonawcy, po wystawieniu przez Zamawiającego noty obciążeniowej.</w:t>
      </w:r>
    </w:p>
    <w:p w:rsidR="00CF45A0" w:rsidRPr="00961200" w:rsidRDefault="00573784">
      <w:pPr>
        <w:numPr>
          <w:ilvl w:val="0"/>
          <w:numId w:val="4"/>
        </w:numPr>
        <w:jc w:val="both"/>
        <w:rPr>
          <w:iCs/>
          <w:color w:val="000000" w:themeColor="text1"/>
          <w:sz w:val="20"/>
          <w:szCs w:val="20"/>
        </w:rPr>
      </w:pPr>
      <w:bookmarkStart w:id="2" w:name="_Hlk59290876"/>
      <w:bookmarkEnd w:id="2"/>
      <w:r w:rsidRPr="00961200">
        <w:rPr>
          <w:iCs/>
          <w:color w:val="000000" w:themeColor="text1"/>
          <w:sz w:val="20"/>
          <w:szCs w:val="20"/>
        </w:rPr>
        <w:t xml:space="preserve">Wysokość kar umownych naliczonych z jednego lub kilku tytułów nie może przekroczyć 30% wartości brutto określonej w § 5 ust. 1 umowy.  </w:t>
      </w:r>
    </w:p>
    <w:p w:rsidR="00CF45A0" w:rsidRPr="00961200" w:rsidRDefault="00573784">
      <w:pPr>
        <w:numPr>
          <w:ilvl w:val="0"/>
          <w:numId w:val="4"/>
        </w:numPr>
        <w:jc w:val="both"/>
        <w:rPr>
          <w:iCs/>
          <w:color w:val="000000" w:themeColor="text1"/>
          <w:sz w:val="20"/>
          <w:szCs w:val="20"/>
        </w:rPr>
      </w:pPr>
      <w:r w:rsidRPr="00961200">
        <w:rPr>
          <w:iCs/>
          <w:color w:val="000000" w:themeColor="text1"/>
          <w:sz w:val="20"/>
          <w:szCs w:val="20"/>
        </w:rPr>
        <w:t>Zamawiający może odstąpić od umowy/wypowiedzieć umowę w przypadku nie zawarcia przez Wykonawcę umowy o przetwarzaniu danych osobowych zgodnie z art. 28 RODO z winy Wykonawcy, w tym w szczególności wskutek braku zdolności do zawarcia takiej umowy (niespełniania przesłanek z art. 28 RODO) w terminie 30 dni od dnia zawarcia umowy nie później niż przed pierwszą czynnością Wykonawcy wymagającą przekazania danych osobowych, których administratorem jest Zamawiający (dotyczy umów których wykonanie związane jest z koniecznością powierzenie i przetwarzania danych osobowych gromadzonych przez Zamawiającego).</w:t>
      </w:r>
    </w:p>
    <w:p w:rsidR="00CF45A0" w:rsidRPr="00961200" w:rsidRDefault="00CF45A0">
      <w:pPr>
        <w:jc w:val="both"/>
        <w:rPr>
          <w:iCs/>
          <w:color w:val="000000" w:themeColor="text1"/>
          <w:sz w:val="20"/>
          <w:szCs w:val="20"/>
        </w:rPr>
      </w:pPr>
    </w:p>
    <w:p w:rsidR="00CF45A0" w:rsidRPr="00961200" w:rsidRDefault="00573784">
      <w:pPr>
        <w:jc w:val="center"/>
        <w:rPr>
          <w:bCs/>
          <w:iCs/>
          <w:color w:val="000000" w:themeColor="text1"/>
          <w:sz w:val="20"/>
          <w:szCs w:val="20"/>
        </w:rPr>
      </w:pPr>
      <w:bookmarkStart w:id="3" w:name="_Hlk592908761"/>
      <w:bookmarkEnd w:id="3"/>
      <w:r w:rsidRPr="00961200">
        <w:rPr>
          <w:b/>
          <w:color w:val="000000" w:themeColor="text1"/>
          <w:sz w:val="20"/>
          <w:szCs w:val="20"/>
        </w:rPr>
        <w:t>§   10</w:t>
      </w:r>
    </w:p>
    <w:p w:rsidR="00CF45A0" w:rsidRPr="00961200" w:rsidRDefault="00573784">
      <w:pPr>
        <w:ind w:left="226" w:firstLine="113"/>
        <w:jc w:val="both"/>
        <w:rPr>
          <w:color w:val="000000" w:themeColor="text1"/>
          <w:sz w:val="20"/>
          <w:szCs w:val="20"/>
        </w:rPr>
      </w:pPr>
      <w:r w:rsidRPr="00961200">
        <w:rPr>
          <w:color w:val="000000" w:themeColor="text1"/>
          <w:sz w:val="20"/>
          <w:szCs w:val="20"/>
        </w:rPr>
        <w:t xml:space="preserve">Umowa wiąże strony </w:t>
      </w:r>
      <w:r w:rsidR="00961200" w:rsidRPr="00961200">
        <w:rPr>
          <w:color w:val="000000" w:themeColor="text1"/>
          <w:sz w:val="20"/>
          <w:szCs w:val="20"/>
        </w:rPr>
        <w:t>.......................................</w:t>
      </w:r>
    </w:p>
    <w:p w:rsidR="00CF45A0" w:rsidRPr="00961200" w:rsidRDefault="00CF45A0">
      <w:pPr>
        <w:rPr>
          <w:b/>
          <w:color w:val="000000" w:themeColor="text1"/>
          <w:sz w:val="20"/>
          <w:szCs w:val="20"/>
        </w:rPr>
      </w:pPr>
    </w:p>
    <w:p w:rsidR="00CF45A0" w:rsidRPr="00961200" w:rsidRDefault="00573784">
      <w:pPr>
        <w:jc w:val="center"/>
        <w:rPr>
          <w:color w:val="000000" w:themeColor="text1"/>
          <w:sz w:val="20"/>
          <w:szCs w:val="20"/>
        </w:rPr>
      </w:pPr>
      <w:r w:rsidRPr="00961200">
        <w:rPr>
          <w:b/>
          <w:color w:val="000000" w:themeColor="text1"/>
          <w:sz w:val="20"/>
          <w:szCs w:val="20"/>
        </w:rPr>
        <w:t>§   11</w:t>
      </w:r>
    </w:p>
    <w:p w:rsidR="00CF45A0" w:rsidRPr="00961200" w:rsidRDefault="00573784">
      <w:pPr>
        <w:numPr>
          <w:ilvl w:val="0"/>
          <w:numId w:val="5"/>
        </w:numPr>
        <w:ind w:left="357" w:hanging="357"/>
        <w:jc w:val="both"/>
        <w:rPr>
          <w:color w:val="000000" w:themeColor="text1"/>
          <w:sz w:val="20"/>
          <w:szCs w:val="20"/>
        </w:rPr>
      </w:pPr>
      <w:r w:rsidRPr="00961200">
        <w:rPr>
          <w:color w:val="000000" w:themeColor="text1"/>
          <w:sz w:val="20"/>
          <w:szCs w:val="20"/>
        </w:rPr>
        <w:t>Czynność prawna mająca na celu zmianę wierzyciela Zamawiającego z tytułu wierzytelności wynikających z niniejszej umowy może zostać dokonana tylko w trybie określonym w art. 54 ust. 5 – 7 ustawy z 15 kwietnia 2011 roku o działalności leczniczej.</w:t>
      </w:r>
    </w:p>
    <w:p w:rsidR="00CF45A0" w:rsidRPr="00961200" w:rsidRDefault="00573784">
      <w:pPr>
        <w:numPr>
          <w:ilvl w:val="0"/>
          <w:numId w:val="5"/>
        </w:numPr>
        <w:ind w:left="357" w:hanging="357"/>
        <w:jc w:val="both"/>
        <w:rPr>
          <w:color w:val="000000" w:themeColor="text1"/>
          <w:sz w:val="20"/>
          <w:szCs w:val="20"/>
        </w:rPr>
      </w:pPr>
      <w:r w:rsidRPr="00961200">
        <w:rPr>
          <w:color w:val="000000" w:themeColor="text1"/>
          <w:sz w:val="20"/>
          <w:szCs w:val="20"/>
        </w:rPr>
        <w:t>Zastrzeżenie o którym mowa w ust. 1 dotyczy w szczególności umów cesji wierzytelności, umów poręczenia, umów gwarancji, umów przekazu, umów zastrzegających świadczenie na rzecz osoby trzeciej umów skutkujących przystąpieniem osoby trzeciej do zobowiązań wynikających z niniejszej umowy, w tym umów skutkujących subrogacją generalną (art. 518 k.c.).</w:t>
      </w:r>
    </w:p>
    <w:p w:rsidR="00CF45A0" w:rsidRPr="00961200" w:rsidRDefault="00573784">
      <w:pPr>
        <w:numPr>
          <w:ilvl w:val="0"/>
          <w:numId w:val="5"/>
        </w:numPr>
        <w:ind w:left="357" w:hanging="357"/>
        <w:jc w:val="both"/>
        <w:rPr>
          <w:color w:val="000000" w:themeColor="text1"/>
          <w:sz w:val="20"/>
          <w:szCs w:val="20"/>
        </w:rPr>
      </w:pPr>
      <w:r w:rsidRPr="00961200">
        <w:rPr>
          <w:color w:val="000000" w:themeColor="text1"/>
          <w:sz w:val="20"/>
          <w:szCs w:val="20"/>
        </w:rPr>
        <w:t>Zastrzeżenie o którym mowa w ust.1 dotyczy także umów na podstawie których wierzytelność względem Zamawiającego będzie stanowiła zabezpieczenie zobowiązań Wykonawcy (np. z tytułu umowy kredytu, pożyczki).</w:t>
      </w:r>
    </w:p>
    <w:p w:rsidR="00CF45A0" w:rsidRPr="00961200" w:rsidRDefault="00573784">
      <w:pPr>
        <w:numPr>
          <w:ilvl w:val="0"/>
          <w:numId w:val="5"/>
        </w:numPr>
        <w:ind w:left="357" w:hanging="357"/>
        <w:jc w:val="both"/>
        <w:rPr>
          <w:color w:val="000000" w:themeColor="text1"/>
          <w:sz w:val="20"/>
          <w:szCs w:val="20"/>
        </w:rPr>
      </w:pPr>
      <w:r w:rsidRPr="00961200">
        <w:rPr>
          <w:color w:val="000000" w:themeColor="text1"/>
          <w:sz w:val="20"/>
          <w:szCs w:val="20"/>
        </w:rPr>
        <w:t xml:space="preserve">Wykonawca zobowiązuje się do nieudzielania pełnomocnictw szczególnych upoważniających pełnomocników do przyjmowania świadczeń pieniężnych wynikających z niniejszej umowy na swoje rachunki lub podmiotów innych niż Wykonawca. </w:t>
      </w:r>
    </w:p>
    <w:p w:rsidR="00CF45A0" w:rsidRPr="00961200" w:rsidRDefault="00573784">
      <w:pPr>
        <w:numPr>
          <w:ilvl w:val="0"/>
          <w:numId w:val="5"/>
        </w:numPr>
        <w:ind w:left="357" w:hanging="357"/>
        <w:jc w:val="both"/>
        <w:rPr>
          <w:color w:val="000000" w:themeColor="text1"/>
          <w:sz w:val="20"/>
          <w:szCs w:val="20"/>
        </w:rPr>
      </w:pPr>
      <w:r w:rsidRPr="00961200">
        <w:rPr>
          <w:color w:val="000000" w:themeColor="text1"/>
          <w:sz w:val="20"/>
          <w:szCs w:val="20"/>
        </w:rPr>
        <w:t xml:space="preserve">Wykonawca zobowiązuje się do nie udzielania pełnomocnictw nieodwołalnych przez mocodawcę w zakresie dochodzenia roszczeń majątkowych  wynikających z niniejszej umowy. </w:t>
      </w:r>
    </w:p>
    <w:p w:rsidR="00CF45A0" w:rsidRPr="00961200" w:rsidRDefault="00573784">
      <w:pPr>
        <w:numPr>
          <w:ilvl w:val="0"/>
          <w:numId w:val="5"/>
        </w:numPr>
        <w:ind w:left="357" w:hanging="357"/>
        <w:jc w:val="both"/>
        <w:rPr>
          <w:color w:val="000000" w:themeColor="text1"/>
          <w:sz w:val="20"/>
          <w:szCs w:val="20"/>
        </w:rPr>
      </w:pPr>
      <w:r w:rsidRPr="00961200">
        <w:rPr>
          <w:color w:val="000000" w:themeColor="text1"/>
          <w:sz w:val="20"/>
          <w:szCs w:val="20"/>
        </w:rPr>
        <w:t>W razie wątpliwości przez czynność prawną mającą na celu zmianę wierzyciela w rozumieniu niniejszej umowy lub ustawy z dnia 15 kwietnia 2011r. o działalności leczniczej Strony rozumieją każdą sytuację, w której Zamawiający byłby zobowiązany do zapłaty podmiotom innym niż Wykonawca lub na rachunek bankowy innego podmiotu niż Wykonawca.</w:t>
      </w:r>
    </w:p>
    <w:p w:rsidR="00CF45A0" w:rsidRPr="00961200" w:rsidRDefault="00CF45A0" w:rsidP="001122A0">
      <w:pPr>
        <w:jc w:val="both"/>
        <w:rPr>
          <w:color w:val="000000" w:themeColor="text1"/>
          <w:sz w:val="20"/>
          <w:szCs w:val="20"/>
        </w:rPr>
      </w:pPr>
    </w:p>
    <w:p w:rsidR="00CF45A0" w:rsidRPr="00961200" w:rsidRDefault="00573784">
      <w:pPr>
        <w:jc w:val="center"/>
        <w:rPr>
          <w:color w:val="000000" w:themeColor="text1"/>
          <w:sz w:val="20"/>
          <w:szCs w:val="20"/>
        </w:rPr>
      </w:pPr>
      <w:r w:rsidRPr="00961200">
        <w:rPr>
          <w:b/>
          <w:color w:val="000000" w:themeColor="text1"/>
          <w:sz w:val="20"/>
          <w:szCs w:val="20"/>
        </w:rPr>
        <w:t>§   12</w:t>
      </w:r>
    </w:p>
    <w:p w:rsidR="00CF45A0" w:rsidRPr="00961200" w:rsidRDefault="00573784">
      <w:pPr>
        <w:numPr>
          <w:ilvl w:val="0"/>
          <w:numId w:val="6"/>
        </w:numPr>
        <w:ind w:left="357" w:hanging="357"/>
        <w:jc w:val="both"/>
        <w:rPr>
          <w:color w:val="000000" w:themeColor="text1"/>
          <w:sz w:val="20"/>
          <w:szCs w:val="20"/>
        </w:rPr>
      </w:pPr>
      <w:r w:rsidRPr="00961200">
        <w:rPr>
          <w:color w:val="000000" w:themeColor="text1"/>
          <w:sz w:val="20"/>
          <w:szCs w:val="20"/>
        </w:rPr>
        <w:t>Każda ze Stron niniejszej umowy zobowiązuje się do zachowania w poufności wszelkich, powziętych w ramach realizacji zamówienia, informacji dotyczących Zamawiającego i jego spraw, a w szczególności na temat prowadzonej przez nią działalności oraz metod działania, jej pracowników i współpracowników, klientów, oraz wszelkich innych informacji pozyskanych w związku z realizacją tej umowy, których ujawnienie mogłoby narazić tę stronę na szkodę, a także do nie przekazywania i nie udostępniania osobom trzecim dokumentów powierzonych przez Zamawiającego.</w:t>
      </w:r>
    </w:p>
    <w:p w:rsidR="00CF45A0" w:rsidRPr="00961200" w:rsidRDefault="00573784">
      <w:pPr>
        <w:numPr>
          <w:ilvl w:val="0"/>
          <w:numId w:val="6"/>
        </w:numPr>
        <w:ind w:left="357" w:hanging="357"/>
        <w:jc w:val="both"/>
        <w:rPr>
          <w:color w:val="000000" w:themeColor="text1"/>
          <w:sz w:val="20"/>
          <w:szCs w:val="20"/>
        </w:rPr>
      </w:pPr>
      <w:r w:rsidRPr="00961200">
        <w:rPr>
          <w:color w:val="000000" w:themeColor="text1"/>
          <w:sz w:val="20"/>
          <w:szCs w:val="20"/>
        </w:rPr>
        <w:t>Obowiązek zachowania tajemnicy poufności, o którym mowa w ust. 1, nie dotyczy informacji, które:</w:t>
      </w:r>
    </w:p>
    <w:p w:rsidR="00CF45A0" w:rsidRPr="00961200" w:rsidRDefault="00573784">
      <w:pPr>
        <w:numPr>
          <w:ilvl w:val="0"/>
          <w:numId w:val="11"/>
        </w:numPr>
        <w:shd w:val="clear" w:color="auto" w:fill="FFFFFF"/>
        <w:jc w:val="both"/>
        <w:rPr>
          <w:color w:val="000000" w:themeColor="text1"/>
          <w:sz w:val="20"/>
          <w:szCs w:val="20"/>
        </w:rPr>
      </w:pPr>
      <w:r w:rsidRPr="00961200">
        <w:rPr>
          <w:color w:val="000000" w:themeColor="text1"/>
          <w:sz w:val="20"/>
          <w:szCs w:val="20"/>
        </w:rPr>
        <w:t>w czasie ich ujawnienia były publicznie znane,</w:t>
      </w:r>
    </w:p>
    <w:p w:rsidR="00CF45A0" w:rsidRPr="00961200" w:rsidRDefault="00573784">
      <w:pPr>
        <w:numPr>
          <w:ilvl w:val="0"/>
          <w:numId w:val="11"/>
        </w:numPr>
        <w:shd w:val="clear" w:color="auto" w:fill="FFFFFF"/>
        <w:jc w:val="both"/>
        <w:rPr>
          <w:color w:val="000000" w:themeColor="text1"/>
          <w:sz w:val="20"/>
          <w:szCs w:val="20"/>
        </w:rPr>
      </w:pPr>
      <w:r w:rsidRPr="00961200">
        <w:rPr>
          <w:color w:val="000000" w:themeColor="text1"/>
          <w:sz w:val="20"/>
          <w:szCs w:val="20"/>
        </w:rPr>
        <w:t xml:space="preserve">których obowiązek ujawnienia wynika z bezwzględnie obowiązującego przepisu prawa, orzeczenia sądu </w:t>
      </w:r>
      <w:r w:rsidRPr="00961200">
        <w:rPr>
          <w:color w:val="000000" w:themeColor="text1"/>
          <w:sz w:val="20"/>
          <w:szCs w:val="20"/>
        </w:rPr>
        <w:lastRenderedPageBreak/>
        <w:t>lub decyzji innego uprawnionego organu władzy, z zastrzeżeniem niezwłocznego powiadomienia strony, której informacje mają zostać ujawnione o takim obowiązku i zabezpieczeniu poufności tych informacji.</w:t>
      </w:r>
    </w:p>
    <w:p w:rsidR="00CF45A0" w:rsidRPr="00961200" w:rsidRDefault="00CF45A0">
      <w:pPr>
        <w:jc w:val="both"/>
        <w:rPr>
          <w:rFonts w:cs="Times New Roman"/>
          <w:color w:val="000000" w:themeColor="text1"/>
          <w:sz w:val="20"/>
          <w:szCs w:val="20"/>
        </w:rPr>
      </w:pPr>
    </w:p>
    <w:p w:rsidR="00CF45A0" w:rsidRPr="00961200" w:rsidRDefault="00573784">
      <w:pPr>
        <w:jc w:val="center"/>
        <w:rPr>
          <w:color w:val="000000" w:themeColor="text1"/>
          <w:sz w:val="20"/>
          <w:szCs w:val="20"/>
        </w:rPr>
      </w:pPr>
      <w:r w:rsidRPr="00961200">
        <w:rPr>
          <w:b/>
          <w:color w:val="000000" w:themeColor="text1"/>
          <w:sz w:val="20"/>
          <w:szCs w:val="20"/>
        </w:rPr>
        <w:t>§   13</w:t>
      </w:r>
    </w:p>
    <w:p w:rsidR="00CF45A0" w:rsidRPr="00961200" w:rsidRDefault="00573784">
      <w:pPr>
        <w:numPr>
          <w:ilvl w:val="0"/>
          <w:numId w:val="7"/>
        </w:numPr>
        <w:tabs>
          <w:tab w:val="left" w:pos="360"/>
        </w:tabs>
        <w:ind w:right="114"/>
        <w:jc w:val="both"/>
        <w:rPr>
          <w:rFonts w:cs="Times New Roman"/>
          <w:color w:val="000000" w:themeColor="text1"/>
          <w:sz w:val="20"/>
          <w:szCs w:val="20"/>
        </w:rPr>
      </w:pPr>
      <w:r w:rsidRPr="00961200">
        <w:rPr>
          <w:rFonts w:cs="Times New Roman"/>
          <w:color w:val="000000" w:themeColor="text1"/>
          <w:sz w:val="20"/>
          <w:szCs w:val="20"/>
        </w:rPr>
        <w:t>Ws</w:t>
      </w:r>
      <w:r w:rsidRPr="00961200">
        <w:rPr>
          <w:rFonts w:cs="Times New Roman"/>
          <w:color w:val="000000" w:themeColor="text1"/>
          <w:spacing w:val="1"/>
          <w:sz w:val="20"/>
          <w:szCs w:val="20"/>
        </w:rPr>
        <w:t>z</w:t>
      </w:r>
      <w:r w:rsidRPr="00961200">
        <w:rPr>
          <w:rFonts w:cs="Times New Roman"/>
          <w:color w:val="000000" w:themeColor="text1"/>
          <w:sz w:val="20"/>
          <w:szCs w:val="20"/>
        </w:rPr>
        <w:t>elkie</w:t>
      </w:r>
      <w:r w:rsidRPr="00961200">
        <w:rPr>
          <w:rFonts w:cs="Times New Roman"/>
          <w:color w:val="000000" w:themeColor="text1"/>
          <w:spacing w:val="16"/>
          <w:sz w:val="20"/>
          <w:szCs w:val="20"/>
        </w:rPr>
        <w:t xml:space="preserve"> </w:t>
      </w:r>
      <w:r w:rsidRPr="00961200">
        <w:rPr>
          <w:rFonts w:cs="Times New Roman"/>
          <w:color w:val="000000" w:themeColor="text1"/>
          <w:spacing w:val="1"/>
          <w:sz w:val="20"/>
          <w:szCs w:val="20"/>
        </w:rPr>
        <w:t>z</w:t>
      </w:r>
      <w:r w:rsidRPr="00961200">
        <w:rPr>
          <w:rFonts w:cs="Times New Roman"/>
          <w:color w:val="000000" w:themeColor="text1"/>
          <w:sz w:val="20"/>
          <w:szCs w:val="20"/>
        </w:rPr>
        <w:t>mi</w:t>
      </w:r>
      <w:r w:rsidRPr="00961200">
        <w:rPr>
          <w:rFonts w:cs="Times New Roman"/>
          <w:color w:val="000000" w:themeColor="text1"/>
          <w:spacing w:val="-2"/>
          <w:sz w:val="20"/>
          <w:szCs w:val="20"/>
        </w:rPr>
        <w:t>a</w:t>
      </w:r>
      <w:r w:rsidRPr="00961200">
        <w:rPr>
          <w:rFonts w:cs="Times New Roman"/>
          <w:color w:val="000000" w:themeColor="text1"/>
          <w:spacing w:val="1"/>
          <w:sz w:val="20"/>
          <w:szCs w:val="20"/>
        </w:rPr>
        <w:t>n</w:t>
      </w:r>
      <w:r w:rsidRPr="00961200">
        <w:rPr>
          <w:rFonts w:cs="Times New Roman"/>
          <w:color w:val="000000" w:themeColor="text1"/>
          <w:sz w:val="20"/>
          <w:szCs w:val="20"/>
        </w:rPr>
        <w:t xml:space="preserve">y </w:t>
      </w:r>
      <w:r w:rsidRPr="00961200">
        <w:rPr>
          <w:rFonts w:cs="Times New Roman"/>
          <w:color w:val="000000" w:themeColor="text1"/>
          <w:spacing w:val="-1"/>
          <w:sz w:val="20"/>
          <w:szCs w:val="20"/>
        </w:rPr>
        <w:t>t</w:t>
      </w:r>
      <w:r w:rsidRPr="00961200">
        <w:rPr>
          <w:rFonts w:cs="Times New Roman"/>
          <w:color w:val="000000" w:themeColor="text1"/>
          <w:sz w:val="20"/>
          <w:szCs w:val="20"/>
        </w:rPr>
        <w:t>reś</w:t>
      </w:r>
      <w:r w:rsidRPr="00961200">
        <w:rPr>
          <w:rFonts w:cs="Times New Roman"/>
          <w:color w:val="000000" w:themeColor="text1"/>
          <w:spacing w:val="-1"/>
          <w:sz w:val="20"/>
          <w:szCs w:val="20"/>
        </w:rPr>
        <w:t>c</w:t>
      </w:r>
      <w:r w:rsidRPr="00961200">
        <w:rPr>
          <w:rFonts w:cs="Times New Roman"/>
          <w:color w:val="000000" w:themeColor="text1"/>
          <w:sz w:val="20"/>
          <w:szCs w:val="20"/>
        </w:rPr>
        <w:t xml:space="preserve">i niniejszej umowy, </w:t>
      </w:r>
      <w:r w:rsidRPr="00961200">
        <w:rPr>
          <w:rFonts w:cs="Times New Roman"/>
          <w:color w:val="000000" w:themeColor="text1"/>
          <w:spacing w:val="-1"/>
          <w:sz w:val="20"/>
          <w:szCs w:val="20"/>
        </w:rPr>
        <w:t>w</w:t>
      </w:r>
      <w:r w:rsidRPr="00961200">
        <w:rPr>
          <w:rFonts w:cs="Times New Roman"/>
          <w:color w:val="000000" w:themeColor="text1"/>
          <w:sz w:val="20"/>
          <w:szCs w:val="20"/>
        </w:rPr>
        <w:t xml:space="preserve">ymagają </w:t>
      </w:r>
      <w:r w:rsidRPr="00961200">
        <w:rPr>
          <w:rFonts w:cs="Times New Roman"/>
          <w:color w:val="000000" w:themeColor="text1"/>
          <w:spacing w:val="1"/>
          <w:sz w:val="20"/>
          <w:szCs w:val="20"/>
        </w:rPr>
        <w:t>f</w:t>
      </w:r>
      <w:r w:rsidRPr="00961200">
        <w:rPr>
          <w:rFonts w:cs="Times New Roman"/>
          <w:color w:val="000000" w:themeColor="text1"/>
          <w:sz w:val="20"/>
          <w:szCs w:val="20"/>
        </w:rPr>
        <w:t>o</w:t>
      </w:r>
      <w:r w:rsidRPr="00961200">
        <w:rPr>
          <w:rFonts w:cs="Times New Roman"/>
          <w:color w:val="000000" w:themeColor="text1"/>
          <w:spacing w:val="-2"/>
          <w:sz w:val="20"/>
          <w:szCs w:val="20"/>
        </w:rPr>
        <w:t>r</w:t>
      </w:r>
      <w:r w:rsidRPr="00961200">
        <w:rPr>
          <w:rFonts w:cs="Times New Roman"/>
          <w:color w:val="000000" w:themeColor="text1"/>
          <w:sz w:val="20"/>
          <w:szCs w:val="20"/>
        </w:rPr>
        <w:t>my</w:t>
      </w:r>
      <w:r w:rsidRPr="00961200">
        <w:rPr>
          <w:rFonts w:cs="Times New Roman"/>
          <w:color w:val="000000" w:themeColor="text1"/>
          <w:spacing w:val="16"/>
          <w:sz w:val="20"/>
          <w:szCs w:val="20"/>
        </w:rPr>
        <w:t xml:space="preserve"> </w:t>
      </w:r>
      <w:r w:rsidRPr="00961200">
        <w:rPr>
          <w:rFonts w:cs="Times New Roman"/>
          <w:color w:val="000000" w:themeColor="text1"/>
          <w:spacing w:val="1"/>
          <w:sz w:val="20"/>
          <w:szCs w:val="20"/>
        </w:rPr>
        <w:t>p</w:t>
      </w:r>
      <w:r w:rsidRPr="00961200">
        <w:rPr>
          <w:rFonts w:cs="Times New Roman"/>
          <w:color w:val="000000" w:themeColor="text1"/>
          <w:sz w:val="20"/>
          <w:szCs w:val="20"/>
        </w:rPr>
        <w:t>isem</w:t>
      </w:r>
      <w:r w:rsidRPr="00961200">
        <w:rPr>
          <w:rFonts w:cs="Times New Roman"/>
          <w:color w:val="000000" w:themeColor="text1"/>
          <w:spacing w:val="1"/>
          <w:sz w:val="20"/>
          <w:szCs w:val="20"/>
        </w:rPr>
        <w:t>n</w:t>
      </w:r>
      <w:r w:rsidRPr="00961200">
        <w:rPr>
          <w:rFonts w:cs="Times New Roman"/>
          <w:color w:val="000000" w:themeColor="text1"/>
          <w:spacing w:val="-2"/>
          <w:sz w:val="20"/>
          <w:szCs w:val="20"/>
        </w:rPr>
        <w:t>e</w:t>
      </w:r>
      <w:r w:rsidRPr="00961200">
        <w:rPr>
          <w:rFonts w:cs="Times New Roman"/>
          <w:color w:val="000000" w:themeColor="text1"/>
          <w:sz w:val="20"/>
          <w:szCs w:val="20"/>
        </w:rPr>
        <w:t>j (aneks)</w:t>
      </w:r>
      <w:r w:rsidRPr="00961200">
        <w:rPr>
          <w:rFonts w:cs="Times New Roman"/>
          <w:color w:val="000000" w:themeColor="text1"/>
          <w:spacing w:val="15"/>
          <w:sz w:val="20"/>
          <w:szCs w:val="20"/>
        </w:rPr>
        <w:t xml:space="preserve"> </w:t>
      </w:r>
      <w:r w:rsidRPr="00961200">
        <w:rPr>
          <w:rFonts w:cs="Times New Roman"/>
          <w:color w:val="000000" w:themeColor="text1"/>
          <w:spacing w:val="1"/>
          <w:sz w:val="20"/>
          <w:szCs w:val="20"/>
        </w:rPr>
        <w:t>p</w:t>
      </w:r>
      <w:r w:rsidRPr="00961200">
        <w:rPr>
          <w:rFonts w:cs="Times New Roman"/>
          <w:color w:val="000000" w:themeColor="text1"/>
          <w:spacing w:val="-2"/>
          <w:sz w:val="20"/>
          <w:szCs w:val="20"/>
        </w:rPr>
        <w:t>o</w:t>
      </w:r>
      <w:r w:rsidRPr="00961200">
        <w:rPr>
          <w:rFonts w:cs="Times New Roman"/>
          <w:color w:val="000000" w:themeColor="text1"/>
          <w:sz w:val="20"/>
          <w:szCs w:val="20"/>
        </w:rPr>
        <w:t>d rygor</w:t>
      </w:r>
      <w:r w:rsidRPr="00961200">
        <w:rPr>
          <w:rFonts w:cs="Times New Roman"/>
          <w:color w:val="000000" w:themeColor="text1"/>
          <w:spacing w:val="1"/>
          <w:sz w:val="20"/>
          <w:szCs w:val="20"/>
        </w:rPr>
        <w:t>e</w:t>
      </w:r>
      <w:r w:rsidRPr="00961200">
        <w:rPr>
          <w:rFonts w:cs="Times New Roman"/>
          <w:color w:val="000000" w:themeColor="text1"/>
          <w:sz w:val="20"/>
          <w:szCs w:val="20"/>
        </w:rPr>
        <w:t>m</w:t>
      </w:r>
      <w:r w:rsidRPr="00961200">
        <w:rPr>
          <w:rFonts w:cs="Times New Roman"/>
          <w:color w:val="000000" w:themeColor="text1"/>
          <w:spacing w:val="2"/>
          <w:sz w:val="20"/>
          <w:szCs w:val="20"/>
        </w:rPr>
        <w:t xml:space="preserve"> </w:t>
      </w:r>
      <w:r w:rsidRPr="00961200">
        <w:rPr>
          <w:rFonts w:cs="Times New Roman"/>
          <w:color w:val="000000" w:themeColor="text1"/>
          <w:spacing w:val="1"/>
          <w:sz w:val="20"/>
          <w:szCs w:val="20"/>
        </w:rPr>
        <w:t>n</w:t>
      </w:r>
      <w:r w:rsidRPr="00961200">
        <w:rPr>
          <w:rFonts w:cs="Times New Roman"/>
          <w:color w:val="000000" w:themeColor="text1"/>
          <w:spacing w:val="-2"/>
          <w:sz w:val="20"/>
          <w:szCs w:val="20"/>
        </w:rPr>
        <w:t>i</w:t>
      </w:r>
      <w:r w:rsidRPr="00961200">
        <w:rPr>
          <w:rFonts w:cs="Times New Roman"/>
          <w:color w:val="000000" w:themeColor="text1"/>
          <w:sz w:val="20"/>
          <w:szCs w:val="20"/>
        </w:rPr>
        <w:t>eważ</w:t>
      </w:r>
      <w:r w:rsidRPr="00961200">
        <w:rPr>
          <w:rFonts w:cs="Times New Roman"/>
          <w:color w:val="000000" w:themeColor="text1"/>
          <w:spacing w:val="1"/>
          <w:sz w:val="20"/>
          <w:szCs w:val="20"/>
        </w:rPr>
        <w:t>n</w:t>
      </w:r>
      <w:r w:rsidRPr="00961200">
        <w:rPr>
          <w:rFonts w:cs="Times New Roman"/>
          <w:color w:val="000000" w:themeColor="text1"/>
          <w:sz w:val="20"/>
          <w:szCs w:val="20"/>
        </w:rPr>
        <w:t>oś</w:t>
      </w:r>
      <w:r w:rsidRPr="00961200">
        <w:rPr>
          <w:rFonts w:cs="Times New Roman"/>
          <w:color w:val="000000" w:themeColor="text1"/>
          <w:spacing w:val="-1"/>
          <w:sz w:val="20"/>
          <w:szCs w:val="20"/>
        </w:rPr>
        <w:t>c</w:t>
      </w:r>
      <w:r w:rsidRPr="00961200">
        <w:rPr>
          <w:rFonts w:cs="Times New Roman"/>
          <w:color w:val="000000" w:themeColor="text1"/>
          <w:sz w:val="20"/>
          <w:szCs w:val="20"/>
        </w:rPr>
        <w:t>i.</w:t>
      </w:r>
    </w:p>
    <w:p w:rsidR="00CF45A0" w:rsidRPr="00961200" w:rsidRDefault="00573784">
      <w:pPr>
        <w:numPr>
          <w:ilvl w:val="0"/>
          <w:numId w:val="7"/>
        </w:numPr>
        <w:tabs>
          <w:tab w:val="left" w:pos="360"/>
        </w:tabs>
        <w:ind w:right="114"/>
        <w:jc w:val="both"/>
        <w:rPr>
          <w:rFonts w:cs="Times New Roman"/>
          <w:color w:val="000000" w:themeColor="text1"/>
          <w:sz w:val="20"/>
          <w:szCs w:val="20"/>
        </w:rPr>
      </w:pPr>
      <w:r w:rsidRPr="00961200">
        <w:rPr>
          <w:rFonts w:cs="Times New Roman"/>
          <w:color w:val="000000" w:themeColor="text1"/>
          <w:sz w:val="20"/>
          <w:szCs w:val="20"/>
        </w:rPr>
        <w:t xml:space="preserve">W sprawach nie uregulowanych umową stosuje się przepisy Kodeksu Cywilnego oraz ustawy z dnia 11 września 2019 r. - Prawo zamówień publicznych </w:t>
      </w:r>
    </w:p>
    <w:p w:rsidR="00CF45A0" w:rsidRPr="00961200" w:rsidRDefault="00573784">
      <w:pPr>
        <w:numPr>
          <w:ilvl w:val="0"/>
          <w:numId w:val="7"/>
        </w:numPr>
        <w:tabs>
          <w:tab w:val="left" w:pos="360"/>
        </w:tabs>
        <w:ind w:right="114"/>
        <w:jc w:val="both"/>
        <w:rPr>
          <w:rFonts w:cs="Times New Roman"/>
          <w:color w:val="000000" w:themeColor="text1"/>
          <w:sz w:val="20"/>
          <w:szCs w:val="20"/>
        </w:rPr>
      </w:pPr>
      <w:r w:rsidRPr="00961200">
        <w:rPr>
          <w:rFonts w:cs="Times New Roman"/>
          <w:color w:val="000000" w:themeColor="text1"/>
          <w:sz w:val="20"/>
          <w:szCs w:val="20"/>
        </w:rPr>
        <w:t xml:space="preserve">Wszelkie spory wynikające z realizacji niniejszej umowy lub w związku z nią, będą rozstrzygane przez właściwy sąd powszechny, według siedziby Zamawiającego. </w:t>
      </w:r>
    </w:p>
    <w:p w:rsidR="00CF45A0" w:rsidRPr="00961200" w:rsidRDefault="00573784">
      <w:pPr>
        <w:numPr>
          <w:ilvl w:val="0"/>
          <w:numId w:val="7"/>
        </w:numPr>
        <w:tabs>
          <w:tab w:val="left" w:pos="360"/>
        </w:tabs>
        <w:ind w:right="114"/>
        <w:jc w:val="both"/>
        <w:rPr>
          <w:rFonts w:cs="Times New Roman"/>
          <w:color w:val="000000" w:themeColor="text1"/>
          <w:sz w:val="20"/>
          <w:szCs w:val="20"/>
        </w:rPr>
      </w:pPr>
      <w:r w:rsidRPr="00961200">
        <w:rPr>
          <w:rFonts w:cs="Times New Roman"/>
          <w:color w:val="000000" w:themeColor="text1"/>
          <w:sz w:val="20"/>
          <w:szCs w:val="20"/>
        </w:rPr>
        <w:t>Niniejsza umowa została sporządzona w dwóch jednobrzmiących egzemplarzach – 1 egzemplarz dla Zamawiającego, 1 egzemplarz dla Wykonawcy.</w:t>
      </w:r>
    </w:p>
    <w:p w:rsidR="00CF45A0" w:rsidRPr="00961200" w:rsidRDefault="00CF45A0">
      <w:pPr>
        <w:jc w:val="both"/>
        <w:rPr>
          <w:rFonts w:cs="Times New Roman"/>
          <w:color w:val="000000" w:themeColor="text1"/>
          <w:sz w:val="20"/>
          <w:szCs w:val="20"/>
        </w:rPr>
      </w:pPr>
    </w:p>
    <w:p w:rsidR="00CF45A0" w:rsidRPr="00961200" w:rsidRDefault="00CF45A0">
      <w:pPr>
        <w:jc w:val="both"/>
        <w:rPr>
          <w:rFonts w:cs="Times New Roman"/>
          <w:color w:val="000000" w:themeColor="text1"/>
          <w:sz w:val="20"/>
          <w:szCs w:val="20"/>
        </w:rPr>
      </w:pPr>
    </w:p>
    <w:p w:rsidR="00CF45A0" w:rsidRDefault="00573784">
      <w:pPr>
        <w:jc w:val="center"/>
        <w:rPr>
          <w:rFonts w:cs="Times New Roman"/>
          <w:b/>
          <w:i/>
          <w:color w:val="000000" w:themeColor="text1"/>
          <w:sz w:val="28"/>
          <w:szCs w:val="28"/>
          <w:u w:val="single"/>
        </w:rPr>
      </w:pPr>
      <w:r w:rsidRPr="00961200">
        <w:rPr>
          <w:rFonts w:cs="Times New Roman"/>
          <w:b/>
          <w:i/>
          <w:color w:val="000000" w:themeColor="text1"/>
          <w:sz w:val="28"/>
          <w:szCs w:val="28"/>
          <w:u w:val="single"/>
        </w:rPr>
        <w:t>Wykonawca</w:t>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sidRPr="00961200">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rPr>
        <w:tab/>
      </w:r>
      <w:r>
        <w:rPr>
          <w:rFonts w:cs="Times New Roman"/>
          <w:b/>
          <w:i/>
          <w:color w:val="000000" w:themeColor="text1"/>
          <w:sz w:val="28"/>
          <w:szCs w:val="28"/>
          <w:u w:val="single"/>
        </w:rPr>
        <w:t>Zamawiający</w:t>
      </w:r>
    </w:p>
    <w:sectPr w:rsidR="00CF45A0">
      <w:headerReference w:type="default" r:id="rId8"/>
      <w:footerReference w:type="default" r:id="rId9"/>
      <w:pgSz w:w="11906" w:h="16838"/>
      <w:pgMar w:top="1418" w:right="1418" w:bottom="1418" w:left="1418" w:header="0" w:footer="851" w:gutter="0"/>
      <w:cols w:space="708"/>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6EA" w:rsidRDefault="00573784">
      <w:r>
        <w:separator/>
      </w:r>
    </w:p>
  </w:endnote>
  <w:endnote w:type="continuationSeparator" w:id="0">
    <w:p w:rsidR="00EC76EA" w:rsidRDefault="0057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OpenSymbol">
    <w:altName w:val="Courier New"/>
    <w:charset w:val="00"/>
    <w:family w:val="auto"/>
    <w:pitch w:val="variable"/>
    <w:sig w:usb0="800000AF" w:usb1="1001ECEA" w:usb2="00000000" w:usb3="00000000" w:csb0="00000001" w:csb1="00000000"/>
  </w:font>
  <w:font w:name="Bookman Old Style">
    <w:altName w:val="Sitka Small"/>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5A0" w:rsidRDefault="00573784">
    <w:pPr>
      <w:jc w:val="center"/>
    </w:pPr>
    <w:r>
      <w:fldChar w:fldCharType="begin"/>
    </w:r>
    <w:r>
      <w:instrText xml:space="preserve"> PAGE </w:instrText>
    </w:r>
    <w:r>
      <w:fldChar w:fldCharType="separate"/>
    </w:r>
    <w:r w:rsidR="006E485A">
      <w:rPr>
        <w:noProof/>
      </w:rPr>
      <w:t>6</w:t>
    </w:r>
    <w:r>
      <w:fldChar w:fldCharType="end"/>
    </w:r>
  </w:p>
  <w:p w:rsidR="00CF45A0" w:rsidRDefault="00CF45A0">
    <w:pPr>
      <w:pStyle w:val="Stopka"/>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6EA" w:rsidRDefault="00573784">
      <w:r>
        <w:separator/>
      </w:r>
    </w:p>
  </w:footnote>
  <w:footnote w:type="continuationSeparator" w:id="0">
    <w:p w:rsidR="00EC76EA" w:rsidRDefault="0057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5A0" w:rsidRDefault="00573784">
    <w:pPr>
      <w:pStyle w:val="Nagwek"/>
    </w:pPr>
    <w:r>
      <w:rPr>
        <w:rFonts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11B13"/>
    <w:multiLevelType w:val="multilevel"/>
    <w:tmpl w:val="B1C69326"/>
    <w:lvl w:ilvl="0">
      <w:start w:val="1"/>
      <w:numFmt w:val="decimal"/>
      <w:lvlText w:val="%1."/>
      <w:lvlJc w:val="left"/>
      <w:pPr>
        <w:tabs>
          <w:tab w:val="num" w:pos="0"/>
        </w:tabs>
        <w:ind w:left="928"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EC456B"/>
    <w:multiLevelType w:val="multilevel"/>
    <w:tmpl w:val="B8FEA27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24758EE"/>
    <w:multiLevelType w:val="multilevel"/>
    <w:tmpl w:val="B41C26CA"/>
    <w:lvl w:ilvl="0">
      <w:start w:val="1"/>
      <w:numFmt w:val="decimal"/>
      <w:lvlText w:val="%1."/>
      <w:lvlJc w:val="left"/>
      <w:pPr>
        <w:tabs>
          <w:tab w:val="num" w:pos="360"/>
        </w:tabs>
        <w:ind w:left="360" w:hanging="360"/>
      </w:pPr>
      <w:rPr>
        <w:rFonts w:cs="Times New Roman"/>
        <w:color w:val="00000A"/>
        <w:sz w:val="20"/>
        <w:szCs w:val="20"/>
      </w:rPr>
    </w:lvl>
    <w:lvl w:ilvl="1">
      <w:start w:val="1"/>
      <w:numFmt w:val="lowerLetter"/>
      <w:lvlText w:val="%2)"/>
      <w:lvlJc w:val="left"/>
      <w:pPr>
        <w:tabs>
          <w:tab w:val="num" w:pos="720"/>
        </w:tabs>
        <w:ind w:left="720" w:hanging="360"/>
      </w:pPr>
      <w:rPr>
        <w:rFonts w:cs="Times New Roman"/>
        <w:b w:val="0"/>
        <w:bCs w:val="0"/>
      </w:rPr>
    </w:lvl>
    <w:lvl w:ilvl="2">
      <w:start w:val="1"/>
      <w:numFmt w:val="lowerLetter"/>
      <w:lvlText w:val="%2.%3)"/>
      <w:lvlJc w:val="left"/>
      <w:pPr>
        <w:tabs>
          <w:tab w:val="num" w:pos="1080"/>
        </w:tabs>
        <w:ind w:left="1080" w:hanging="360"/>
      </w:pPr>
      <w:rPr>
        <w:rFonts w:cs="Times New Roman"/>
      </w:rPr>
    </w:lvl>
    <w:lvl w:ilvl="3">
      <w:start w:val="1"/>
      <w:numFmt w:val="lowerLetter"/>
      <w:lvlText w:val="%2.%3.%4)"/>
      <w:lvlJc w:val="left"/>
      <w:pPr>
        <w:tabs>
          <w:tab w:val="num" w:pos="1440"/>
        </w:tabs>
        <w:ind w:left="1440" w:hanging="360"/>
      </w:pPr>
      <w:rPr>
        <w:rFonts w:cs="Times New Roman"/>
      </w:rPr>
    </w:lvl>
    <w:lvl w:ilvl="4">
      <w:start w:val="1"/>
      <w:numFmt w:val="lowerLetter"/>
      <w:lvlText w:val="%2.%3.%4.%5)"/>
      <w:lvlJc w:val="left"/>
      <w:pPr>
        <w:tabs>
          <w:tab w:val="num" w:pos="1800"/>
        </w:tabs>
        <w:ind w:left="1800" w:hanging="360"/>
      </w:pPr>
      <w:rPr>
        <w:rFonts w:cs="Times New Roman"/>
      </w:rPr>
    </w:lvl>
    <w:lvl w:ilvl="5">
      <w:start w:val="1"/>
      <w:numFmt w:val="lowerLetter"/>
      <w:lvlText w:val="%2.%3.%4.%5.%6)"/>
      <w:lvlJc w:val="left"/>
      <w:pPr>
        <w:tabs>
          <w:tab w:val="num" w:pos="2160"/>
        </w:tabs>
        <w:ind w:left="2160" w:hanging="360"/>
      </w:pPr>
      <w:rPr>
        <w:rFonts w:cs="Times New Roman"/>
      </w:rPr>
    </w:lvl>
    <w:lvl w:ilvl="6">
      <w:start w:val="1"/>
      <w:numFmt w:val="lowerLetter"/>
      <w:lvlText w:val="%2.%3.%4.%5.%6.%7)"/>
      <w:lvlJc w:val="left"/>
      <w:pPr>
        <w:tabs>
          <w:tab w:val="num" w:pos="2520"/>
        </w:tabs>
        <w:ind w:left="2520" w:hanging="360"/>
      </w:pPr>
      <w:rPr>
        <w:rFonts w:cs="Times New Roman"/>
      </w:rPr>
    </w:lvl>
    <w:lvl w:ilvl="7">
      <w:start w:val="1"/>
      <w:numFmt w:val="lowerLetter"/>
      <w:lvlText w:val="%2.%3.%4.%5.%6.%7.%8)"/>
      <w:lvlJc w:val="left"/>
      <w:pPr>
        <w:tabs>
          <w:tab w:val="num" w:pos="2880"/>
        </w:tabs>
        <w:ind w:left="2880" w:hanging="360"/>
      </w:pPr>
      <w:rPr>
        <w:rFonts w:cs="Times New Roman"/>
      </w:rPr>
    </w:lvl>
    <w:lvl w:ilvl="8">
      <w:start w:val="1"/>
      <w:numFmt w:val="lowerLetter"/>
      <w:lvlText w:val="%2.%3.%4.%5.%6.%7.%8.%9)"/>
      <w:lvlJc w:val="left"/>
      <w:pPr>
        <w:tabs>
          <w:tab w:val="num" w:pos="3240"/>
        </w:tabs>
        <w:ind w:left="3240" w:hanging="360"/>
      </w:pPr>
      <w:rPr>
        <w:rFonts w:cs="Times New Roman"/>
      </w:rPr>
    </w:lvl>
  </w:abstractNum>
  <w:abstractNum w:abstractNumId="3" w15:restartNumberingAfterBreak="0">
    <w:nsid w:val="131077FA"/>
    <w:multiLevelType w:val="multilevel"/>
    <w:tmpl w:val="1416099A"/>
    <w:lvl w:ilvl="0">
      <w:start w:val="1"/>
      <w:numFmt w:val="decimal"/>
      <w:lvlText w:val="%1."/>
      <w:lvlJc w:val="left"/>
      <w:pPr>
        <w:tabs>
          <w:tab w:val="num" w:pos="0"/>
        </w:tabs>
        <w:ind w:left="360" w:hanging="360"/>
      </w:pPr>
      <w:rPr>
        <w:color w:val="000000" w:themeColor="text1"/>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8BA3B34"/>
    <w:multiLevelType w:val="multilevel"/>
    <w:tmpl w:val="D4881974"/>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5" w15:restartNumberingAfterBreak="0">
    <w:nsid w:val="273E35E2"/>
    <w:multiLevelType w:val="multilevel"/>
    <w:tmpl w:val="DCB00ADA"/>
    <w:lvl w:ilvl="0">
      <w:start w:val="1"/>
      <w:numFmt w:val="decimal"/>
      <w:lvlText w:val="%1."/>
      <w:lvlJc w:val="left"/>
      <w:pPr>
        <w:tabs>
          <w:tab w:val="num" w:pos="0"/>
        </w:tabs>
        <w:ind w:left="360" w:hanging="360"/>
      </w:pPr>
      <w:rPr>
        <w:rFonts w:ascii="Times New Roman" w:hAnsi="Times New Roman" w:cs="Times New Roman"/>
        <w:b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08B048D"/>
    <w:multiLevelType w:val="multilevel"/>
    <w:tmpl w:val="9A5A1E4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7E3479"/>
    <w:multiLevelType w:val="multilevel"/>
    <w:tmpl w:val="8F0E85DC"/>
    <w:lvl w:ilvl="0">
      <w:start w:val="1"/>
      <w:numFmt w:val="decimal"/>
      <w:lvlText w:val="%1."/>
      <w:lvlJc w:val="left"/>
      <w:pPr>
        <w:tabs>
          <w:tab w:val="num" w:pos="0"/>
        </w:tabs>
        <w:ind w:left="720" w:hanging="360"/>
      </w:pPr>
      <w:rPr>
        <w:rFonts w:ascii="Times New Roman" w:eastAsia="Times New Roman" w:hAnsi="Times New Roman"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DBF6779"/>
    <w:multiLevelType w:val="multilevel"/>
    <w:tmpl w:val="9A6A7A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37F72C6"/>
    <w:multiLevelType w:val="multilevel"/>
    <w:tmpl w:val="C49C0854"/>
    <w:lvl w:ilvl="0">
      <w:start w:val="1"/>
      <w:numFmt w:val="none"/>
      <w:pStyle w:val="Nagwek1"/>
      <w:suff w:val="nothing"/>
      <w:lvlText w:val=""/>
      <w:lvlJc w:val="left"/>
      <w:pPr>
        <w:tabs>
          <w:tab w:val="num" w:pos="0"/>
        </w:tabs>
        <w:ind w:left="432" w:hanging="432"/>
      </w:pPr>
      <w:rPr>
        <w:b/>
        <w:bCs/>
        <w:sz w:val="2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0" w15:restartNumberingAfterBreak="0">
    <w:nsid w:val="56320273"/>
    <w:multiLevelType w:val="multilevel"/>
    <w:tmpl w:val="6ADCF50E"/>
    <w:lvl w:ilvl="0">
      <w:start w:val="1"/>
      <w:numFmt w:val="lowerLetter"/>
      <w:lvlText w:val="%1)"/>
      <w:lvlJc w:val="left"/>
      <w:pPr>
        <w:tabs>
          <w:tab w:val="num" w:pos="0"/>
        </w:tabs>
        <w:ind w:left="812" w:hanging="360"/>
      </w:pPr>
    </w:lvl>
    <w:lvl w:ilvl="1">
      <w:start w:val="1"/>
      <w:numFmt w:val="lowerLetter"/>
      <w:lvlText w:val="%2."/>
      <w:lvlJc w:val="left"/>
      <w:pPr>
        <w:tabs>
          <w:tab w:val="num" w:pos="0"/>
        </w:tabs>
        <w:ind w:left="1532" w:hanging="360"/>
      </w:pPr>
    </w:lvl>
    <w:lvl w:ilvl="2">
      <w:start w:val="1"/>
      <w:numFmt w:val="lowerRoman"/>
      <w:lvlText w:val="%3."/>
      <w:lvlJc w:val="right"/>
      <w:pPr>
        <w:tabs>
          <w:tab w:val="num" w:pos="0"/>
        </w:tabs>
        <w:ind w:left="2252" w:hanging="180"/>
      </w:pPr>
    </w:lvl>
    <w:lvl w:ilvl="3">
      <w:start w:val="1"/>
      <w:numFmt w:val="decimal"/>
      <w:lvlText w:val="%4."/>
      <w:lvlJc w:val="left"/>
      <w:pPr>
        <w:tabs>
          <w:tab w:val="num" w:pos="0"/>
        </w:tabs>
        <w:ind w:left="2972" w:hanging="360"/>
      </w:pPr>
    </w:lvl>
    <w:lvl w:ilvl="4">
      <w:start w:val="1"/>
      <w:numFmt w:val="lowerLetter"/>
      <w:lvlText w:val="%5."/>
      <w:lvlJc w:val="left"/>
      <w:pPr>
        <w:tabs>
          <w:tab w:val="num" w:pos="0"/>
        </w:tabs>
        <w:ind w:left="3692" w:hanging="360"/>
      </w:pPr>
    </w:lvl>
    <w:lvl w:ilvl="5">
      <w:start w:val="1"/>
      <w:numFmt w:val="lowerRoman"/>
      <w:lvlText w:val="%6."/>
      <w:lvlJc w:val="right"/>
      <w:pPr>
        <w:tabs>
          <w:tab w:val="num" w:pos="0"/>
        </w:tabs>
        <w:ind w:left="4412" w:hanging="180"/>
      </w:pPr>
    </w:lvl>
    <w:lvl w:ilvl="6">
      <w:start w:val="1"/>
      <w:numFmt w:val="decimal"/>
      <w:lvlText w:val="%7."/>
      <w:lvlJc w:val="left"/>
      <w:pPr>
        <w:tabs>
          <w:tab w:val="num" w:pos="0"/>
        </w:tabs>
        <w:ind w:left="5132" w:hanging="360"/>
      </w:pPr>
    </w:lvl>
    <w:lvl w:ilvl="7">
      <w:start w:val="1"/>
      <w:numFmt w:val="lowerLetter"/>
      <w:lvlText w:val="%8."/>
      <w:lvlJc w:val="left"/>
      <w:pPr>
        <w:tabs>
          <w:tab w:val="num" w:pos="0"/>
        </w:tabs>
        <w:ind w:left="5852" w:hanging="360"/>
      </w:pPr>
    </w:lvl>
    <w:lvl w:ilvl="8">
      <w:start w:val="1"/>
      <w:numFmt w:val="lowerRoman"/>
      <w:lvlText w:val="%9."/>
      <w:lvlJc w:val="right"/>
      <w:pPr>
        <w:tabs>
          <w:tab w:val="num" w:pos="0"/>
        </w:tabs>
        <w:ind w:left="6572" w:hanging="180"/>
      </w:pPr>
    </w:lvl>
  </w:abstractNum>
  <w:abstractNum w:abstractNumId="11" w15:restartNumberingAfterBreak="0">
    <w:nsid w:val="596D03FF"/>
    <w:multiLevelType w:val="multilevel"/>
    <w:tmpl w:val="18B42C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A122B1A"/>
    <w:multiLevelType w:val="multilevel"/>
    <w:tmpl w:val="6400ED52"/>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C3656CB"/>
    <w:multiLevelType w:val="multilevel"/>
    <w:tmpl w:val="DEA03DB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E257C95"/>
    <w:multiLevelType w:val="multilevel"/>
    <w:tmpl w:val="6DD27C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62650329"/>
    <w:multiLevelType w:val="multilevel"/>
    <w:tmpl w:val="D242B8FA"/>
    <w:lvl w:ilvl="0">
      <w:start w:val="1"/>
      <w:numFmt w:val="decimal"/>
      <w:lvlText w:val="%1."/>
      <w:lvlJc w:val="left"/>
      <w:pPr>
        <w:tabs>
          <w:tab w:val="num" w:pos="0"/>
        </w:tabs>
        <w:ind w:left="360" w:hanging="360"/>
      </w:pPr>
      <w:rPr>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65D61B29"/>
    <w:multiLevelType w:val="multilevel"/>
    <w:tmpl w:val="4434DA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93A3645"/>
    <w:multiLevelType w:val="multilevel"/>
    <w:tmpl w:val="4C4C69B0"/>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73C46550"/>
    <w:multiLevelType w:val="multilevel"/>
    <w:tmpl w:val="DAE2B4C2"/>
    <w:lvl w:ilvl="0">
      <w:start w:val="6"/>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7EAC51D4"/>
    <w:multiLevelType w:val="multilevel"/>
    <w:tmpl w:val="E468E9F6"/>
    <w:lvl w:ilvl="0">
      <w:start w:val="1"/>
      <w:numFmt w:val="lowerLetter"/>
      <w:lvlText w:val="%1)"/>
      <w:lvlJc w:val="left"/>
      <w:pPr>
        <w:tabs>
          <w:tab w:val="num" w:pos="720"/>
        </w:tabs>
        <w:ind w:left="720" w:hanging="360"/>
      </w:pPr>
      <w:rPr>
        <w:rFonts w:cs="Times New Roman"/>
        <w:color w:val="00000A"/>
        <w:sz w:val="20"/>
        <w:szCs w:val="20"/>
      </w:rPr>
    </w:lvl>
    <w:lvl w:ilvl="1">
      <w:start w:val="1"/>
      <w:numFmt w:val="lowerLetter"/>
      <w:lvlText w:val="%2)"/>
      <w:lvlJc w:val="left"/>
      <w:pPr>
        <w:tabs>
          <w:tab w:val="num" w:pos="1080"/>
        </w:tabs>
        <w:ind w:left="1080" w:hanging="360"/>
      </w:pPr>
      <w:rPr>
        <w:rFonts w:cs="Times New Roman"/>
        <w:b w:val="0"/>
        <w:bCs w:val="0"/>
      </w:rPr>
    </w:lvl>
    <w:lvl w:ilvl="2">
      <w:start w:val="1"/>
      <w:numFmt w:val="lowerLetter"/>
      <w:lvlText w:val="%2.%3)"/>
      <w:lvlJc w:val="left"/>
      <w:pPr>
        <w:tabs>
          <w:tab w:val="num" w:pos="1440"/>
        </w:tabs>
        <w:ind w:left="1440" w:hanging="360"/>
      </w:pPr>
      <w:rPr>
        <w:rFonts w:cs="Times New Roman"/>
      </w:rPr>
    </w:lvl>
    <w:lvl w:ilvl="3">
      <w:start w:val="1"/>
      <w:numFmt w:val="lowerLetter"/>
      <w:lvlText w:val="%2.%3.%4)"/>
      <w:lvlJc w:val="left"/>
      <w:pPr>
        <w:tabs>
          <w:tab w:val="num" w:pos="1800"/>
        </w:tabs>
        <w:ind w:left="1800" w:hanging="360"/>
      </w:pPr>
      <w:rPr>
        <w:rFonts w:cs="Times New Roman"/>
      </w:rPr>
    </w:lvl>
    <w:lvl w:ilvl="4">
      <w:start w:val="1"/>
      <w:numFmt w:val="lowerLetter"/>
      <w:lvlText w:val="%2.%3.%4.%5)"/>
      <w:lvlJc w:val="left"/>
      <w:pPr>
        <w:tabs>
          <w:tab w:val="num" w:pos="2160"/>
        </w:tabs>
        <w:ind w:left="2160" w:hanging="360"/>
      </w:pPr>
      <w:rPr>
        <w:rFonts w:cs="Times New Roman"/>
      </w:rPr>
    </w:lvl>
    <w:lvl w:ilvl="5">
      <w:start w:val="1"/>
      <w:numFmt w:val="lowerLetter"/>
      <w:lvlText w:val="%2.%3.%4.%5.%6)"/>
      <w:lvlJc w:val="left"/>
      <w:pPr>
        <w:tabs>
          <w:tab w:val="num" w:pos="2520"/>
        </w:tabs>
        <w:ind w:left="2520" w:hanging="360"/>
      </w:pPr>
      <w:rPr>
        <w:rFonts w:cs="Times New Roman"/>
      </w:rPr>
    </w:lvl>
    <w:lvl w:ilvl="6">
      <w:start w:val="1"/>
      <w:numFmt w:val="lowerLetter"/>
      <w:lvlText w:val="%2.%3.%4.%5.%6.%7)"/>
      <w:lvlJc w:val="left"/>
      <w:pPr>
        <w:tabs>
          <w:tab w:val="num" w:pos="2880"/>
        </w:tabs>
        <w:ind w:left="2880" w:hanging="360"/>
      </w:pPr>
      <w:rPr>
        <w:rFonts w:cs="Times New Roman"/>
      </w:rPr>
    </w:lvl>
    <w:lvl w:ilvl="7">
      <w:start w:val="1"/>
      <w:numFmt w:val="lowerLetter"/>
      <w:lvlText w:val="%2.%3.%4.%5.%6.%7.%8)"/>
      <w:lvlJc w:val="left"/>
      <w:pPr>
        <w:tabs>
          <w:tab w:val="num" w:pos="3240"/>
        </w:tabs>
        <w:ind w:left="3240" w:hanging="360"/>
      </w:pPr>
      <w:rPr>
        <w:rFonts w:cs="Times New Roman"/>
      </w:rPr>
    </w:lvl>
    <w:lvl w:ilvl="8">
      <w:start w:val="1"/>
      <w:numFmt w:val="lowerLetter"/>
      <w:lvlText w:val="%2.%3.%4.%5.%6.%7.%8.%9)"/>
      <w:lvlJc w:val="left"/>
      <w:pPr>
        <w:tabs>
          <w:tab w:val="num" w:pos="3600"/>
        </w:tabs>
        <w:ind w:left="3600" w:hanging="360"/>
      </w:pPr>
      <w:rPr>
        <w:rFonts w:cs="Times New Roman"/>
      </w:rPr>
    </w:lvl>
  </w:abstractNum>
  <w:num w:numId="1">
    <w:abstractNumId w:val="9"/>
  </w:num>
  <w:num w:numId="2">
    <w:abstractNumId w:val="15"/>
  </w:num>
  <w:num w:numId="3">
    <w:abstractNumId w:val="19"/>
  </w:num>
  <w:num w:numId="4">
    <w:abstractNumId w:val="2"/>
  </w:num>
  <w:num w:numId="5">
    <w:abstractNumId w:val="7"/>
  </w:num>
  <w:num w:numId="6">
    <w:abstractNumId w:val="11"/>
  </w:num>
  <w:num w:numId="7">
    <w:abstractNumId w:val="1"/>
  </w:num>
  <w:num w:numId="8">
    <w:abstractNumId w:val="5"/>
  </w:num>
  <w:num w:numId="9">
    <w:abstractNumId w:val="12"/>
  </w:num>
  <w:num w:numId="10">
    <w:abstractNumId w:val="3"/>
  </w:num>
  <w:num w:numId="11">
    <w:abstractNumId w:val="10"/>
  </w:num>
  <w:num w:numId="12">
    <w:abstractNumId w:val="13"/>
  </w:num>
  <w:num w:numId="13">
    <w:abstractNumId w:val="17"/>
  </w:num>
  <w:num w:numId="14">
    <w:abstractNumId w:val="18"/>
  </w:num>
  <w:num w:numId="15">
    <w:abstractNumId w:val="0"/>
  </w:num>
  <w:num w:numId="16">
    <w:abstractNumId w:val="6"/>
  </w:num>
  <w:num w:numId="17">
    <w:abstractNumId w:val="16"/>
  </w:num>
  <w:num w:numId="18">
    <w:abstractNumId w:val="8"/>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113"/>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5A0"/>
    <w:rsid w:val="001122A0"/>
    <w:rsid w:val="00285127"/>
    <w:rsid w:val="002A263C"/>
    <w:rsid w:val="00426E23"/>
    <w:rsid w:val="0043076E"/>
    <w:rsid w:val="004C1587"/>
    <w:rsid w:val="00573784"/>
    <w:rsid w:val="005C3D18"/>
    <w:rsid w:val="006E485A"/>
    <w:rsid w:val="007132FA"/>
    <w:rsid w:val="0082478C"/>
    <w:rsid w:val="00860427"/>
    <w:rsid w:val="00885B6A"/>
    <w:rsid w:val="00961200"/>
    <w:rsid w:val="009D11B0"/>
    <w:rsid w:val="00CC22D2"/>
    <w:rsid w:val="00CF45A0"/>
    <w:rsid w:val="00E46B5B"/>
    <w:rsid w:val="00EC76E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56DB9C-EEBB-47A2-9D49-59049D084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textAlignment w:val="baseline"/>
    </w:pPr>
    <w:rPr>
      <w:rFonts w:cs="Calibri"/>
      <w:color w:val="00000A"/>
      <w:kern w:val="2"/>
      <w:sz w:val="24"/>
      <w:szCs w:val="24"/>
      <w:lang w:eastAsia="ar-SA"/>
    </w:rPr>
  </w:style>
  <w:style w:type="paragraph" w:styleId="Nagwek1">
    <w:name w:val="heading 1"/>
    <w:basedOn w:val="Nagwek10"/>
    <w:next w:val="Tekstpodstawowy1"/>
    <w:qFormat/>
    <w:pPr>
      <w:numPr>
        <w:numId w:val="1"/>
      </w:numPr>
      <w:outlineLvl w:val="0"/>
    </w:pPr>
  </w:style>
  <w:style w:type="paragraph" w:styleId="Nagwek2">
    <w:name w:val="heading 2"/>
    <w:basedOn w:val="Nagwek10"/>
    <w:next w:val="Tekstpodstawowy1"/>
    <w:qFormat/>
    <w:pPr>
      <w:numPr>
        <w:ilvl w:val="1"/>
        <w:numId w:val="1"/>
      </w:numPr>
      <w:outlineLvl w:val="1"/>
    </w:pPr>
  </w:style>
  <w:style w:type="paragraph" w:styleId="Nagwek3">
    <w:name w:val="heading 3"/>
    <w:basedOn w:val="Normalny"/>
    <w:next w:val="Tekstpodstawowy1"/>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1"/>
    <w:qFormat/>
    <w:pPr>
      <w:keepNext/>
      <w:numPr>
        <w:ilvl w:val="3"/>
        <w:numId w:val="1"/>
      </w:numPr>
      <w:jc w:val="center"/>
      <w:outlineLvl w:val="3"/>
    </w:pPr>
    <w:rPr>
      <w:sz w:val="40"/>
    </w:rPr>
  </w:style>
  <w:style w:type="paragraph" w:styleId="Nagwek5">
    <w:name w:val="heading 5"/>
    <w:basedOn w:val="Normalny"/>
    <w:next w:val="Normalny"/>
    <w:link w:val="Nagwek5Znak"/>
    <w:qFormat/>
    <w:rsid w:val="006A6FC3"/>
    <w:pPr>
      <w:keepNext/>
      <w:widowControl/>
      <w:suppressAutoHyphens w:val="0"/>
      <w:ind w:left="3540" w:firstLine="708"/>
      <w:outlineLvl w:val="4"/>
    </w:pPr>
    <w:rPr>
      <w:rFonts w:cs="Times New Roman"/>
      <w:b/>
      <w:bCs/>
      <w:color w:val="auto"/>
      <w:kern w:val="0"/>
      <w:sz w:val="20"/>
      <w:szCs w:val="20"/>
      <w:lang w:eastAsia="pl-PL"/>
    </w:rPr>
  </w:style>
  <w:style w:type="paragraph" w:styleId="Nagwek6">
    <w:name w:val="heading 6"/>
    <w:basedOn w:val="Normalny"/>
    <w:next w:val="Tekstpodstawowy1"/>
    <w:qFormat/>
    <w:pPr>
      <w:keepNext/>
      <w:numPr>
        <w:ilvl w:val="5"/>
        <w:numId w:val="1"/>
      </w:numPr>
      <w:jc w:val="center"/>
      <w:outlineLvl w:val="5"/>
    </w:pPr>
    <w:rPr>
      <w:b/>
      <w:sz w:val="48"/>
    </w:rPr>
  </w:style>
  <w:style w:type="paragraph" w:styleId="Nagwek7">
    <w:name w:val="heading 7"/>
    <w:basedOn w:val="Normalny"/>
    <w:next w:val="Normalny"/>
    <w:link w:val="Nagwek7Znak"/>
    <w:qFormat/>
    <w:rsid w:val="006A6FC3"/>
    <w:pPr>
      <w:keepNext/>
      <w:widowControl/>
      <w:suppressAutoHyphens w:val="0"/>
      <w:outlineLvl w:val="6"/>
    </w:pPr>
    <w:rPr>
      <w:rFonts w:cs="Times New Roman"/>
      <w:b/>
      <w:bCs/>
      <w:color w:val="auto"/>
      <w:kern w:val="0"/>
      <w:sz w:val="16"/>
      <w:szCs w:val="16"/>
      <w:lang w:eastAsia="pl-PL"/>
    </w:rPr>
  </w:style>
  <w:style w:type="paragraph" w:styleId="Nagwek8">
    <w:name w:val="heading 8"/>
    <w:basedOn w:val="Normalny"/>
    <w:next w:val="Normalny"/>
    <w:link w:val="Nagwek8Znak"/>
    <w:qFormat/>
    <w:rsid w:val="006A6FC3"/>
    <w:pPr>
      <w:keepNext/>
      <w:widowControl/>
      <w:suppressAutoHyphens w:val="0"/>
      <w:jc w:val="both"/>
      <w:outlineLvl w:val="7"/>
    </w:pPr>
    <w:rPr>
      <w:rFonts w:cs="Times New Roman"/>
      <w:b/>
      <w:color w:val="auto"/>
      <w:kern w:val="0"/>
      <w:sz w:val="20"/>
      <w:szCs w:val="10"/>
      <w:lang w:eastAsia="pl-PL"/>
    </w:rPr>
  </w:style>
  <w:style w:type="paragraph" w:styleId="Nagwek9">
    <w:name w:val="heading 9"/>
    <w:basedOn w:val="Normalny"/>
    <w:next w:val="Tekstpodstawowy1"/>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bCs/>
      <w:sz w:val="20"/>
      <w:szCs w:val="2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Symbol"/>
      <w:sz w:val="20"/>
      <w:szCs w:val="20"/>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Symbol" w:hAnsi="Symbol" w:cs="Symbol"/>
      <w:sz w:val="20"/>
      <w:szCs w:val="20"/>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spacing w:val="-4"/>
      <w:sz w:val="20"/>
      <w:szCs w:val="2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5z0">
    <w:name w:val="WW8Num5z0"/>
    <w:qFormat/>
    <w:rPr>
      <w:spacing w:val="-5"/>
      <w:sz w:val="20"/>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w:hAnsi="Times New Roman" w:cs="Symbol"/>
      <w:sz w:val="20"/>
      <w:szCs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9z0">
    <w:name w:val="WW8Num9z0"/>
    <w:qFormat/>
    <w:rPr>
      <w:bCs/>
      <w:i w:val="0"/>
      <w:iCs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val="0"/>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cs="Times New Roman"/>
      <w:b w:val="0"/>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color w:val="000000"/>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sz w:val="20"/>
      <w:szCs w:val="20"/>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cs="Times New Roman"/>
      <w:b w:val="0"/>
      <w:sz w:val="20"/>
      <w:szCs w:val="20"/>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sz w:val="20"/>
      <w:szCs w:val="20"/>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eastAsia="Calibri" w:hAnsi="Times New Roman" w:cs="Times New Roman"/>
      <w:i w:val="0"/>
      <w:sz w:val="20"/>
      <w:szCs w:val="2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cs="Times New Roman"/>
      <w:sz w:val="20"/>
      <w:szCs w:val="20"/>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Times New Roman" w:hAnsi="Times New Roman" w:cs="Times New Roman"/>
      <w:sz w:val="20"/>
      <w:szCs w:val="20"/>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cs="Times New Roman"/>
      <w:i w:val="0"/>
      <w:iCs w:val="0"/>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sz w:val="20"/>
      <w:szCs w:val="20"/>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sz w:val="20"/>
      <w:szCs w:val="2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Times New Roman" w:hAnsi="Times New Roman" w:cs="Times New Roman"/>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cs="Times New Roman"/>
    </w:rPr>
  </w:style>
  <w:style w:type="character" w:customStyle="1" w:styleId="WW8Num29z1">
    <w:name w:val="WW8Num29z1"/>
    <w:qFormat/>
  </w:style>
  <w:style w:type="character" w:customStyle="1" w:styleId="WW8Num29z2">
    <w:name w:val="WW8Num29z2"/>
    <w:qFormat/>
    <w:rPr>
      <w:rFonts w:ascii="Symbol" w:hAnsi="Symbol" w:cs="Symbol"/>
    </w:rPr>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b w:val="0"/>
      <w:bCs w:val="0"/>
      <w:sz w:val="20"/>
      <w:szCs w:val="20"/>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sz w:val="20"/>
      <w:szCs w:val="2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sz w:val="20"/>
      <w:szCs w:val="20"/>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b w:val="0"/>
      <w:bCs w:val="0"/>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cs="Times New Roman"/>
      <w:b w:val="0"/>
      <w:bCs w:val="0"/>
      <w:sz w:val="20"/>
      <w:szCs w:val="20"/>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sz w:val="20"/>
      <w:szCs w:val="20"/>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Symbol" w:hAnsi="Symbol" w:cs="OpenSymbol"/>
      <w:sz w:val="20"/>
      <w:szCs w:val="20"/>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color w:val="00000A"/>
      <w:sz w:val="20"/>
      <w:szCs w:val="20"/>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sz w:val="20"/>
      <w:szCs w:val="20"/>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Times New Roman" w:hAnsi="Times New Roman" w:cs="Times New Roman"/>
      <w:sz w:val="20"/>
      <w:szCs w:val="20"/>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sz w:val="20"/>
      <w:szCs w:val="20"/>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sz w:val="20"/>
      <w:szCs w:val="20"/>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sz w:val="20"/>
      <w:szCs w:val="20"/>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sz w:val="20"/>
      <w:szCs w:val="2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rPr>
      <w:rFonts w:cs="Times New Roman"/>
      <w:sz w:val="20"/>
      <w:szCs w:val="20"/>
    </w:rPr>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b w:val="0"/>
      <w:bCs w:val="0"/>
      <w:i w:val="0"/>
      <w:sz w:val="20"/>
      <w:szCs w:val="20"/>
    </w:rPr>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omylnaczcionkaakapitu1">
    <w:name w:val="Domyślna czcionka akapitu1"/>
    <w:qFormat/>
  </w:style>
  <w:style w:type="character" w:customStyle="1" w:styleId="Numerstrony1">
    <w:name w:val="Numer strony1"/>
    <w:basedOn w:val="Domylnaczcionkaakapitu1"/>
    <w:qFormat/>
  </w:style>
  <w:style w:type="character" w:customStyle="1" w:styleId="Tekstpodstawowy2Znak">
    <w:name w:val="Tekst podstawowy 2 Znak"/>
    <w:qFormat/>
    <w:rPr>
      <w:rFonts w:ascii="Bookman Old Style" w:hAnsi="Bookman Old Style" w:cs="Bookman Old Style"/>
    </w:rPr>
  </w:style>
  <w:style w:type="character" w:customStyle="1" w:styleId="Odwoanieprzypisukocowego1">
    <w:name w:val="Odwołanie przypisu końcowego1"/>
    <w:qFormat/>
    <w:rPr>
      <w:vertAlign w:val="superscript"/>
    </w:rPr>
  </w:style>
  <w:style w:type="character" w:styleId="Hipercze">
    <w:name w:val="Hyperlink"/>
    <w:uiPriority w:val="99"/>
    <w:rPr>
      <w:color w:val="0000FF"/>
      <w:u w:val="single"/>
    </w:rPr>
  </w:style>
  <w:style w:type="character" w:customStyle="1" w:styleId="UyteHipercze1">
    <w:name w:val="UżyteHiperłącze1"/>
    <w:qFormat/>
    <w:rPr>
      <w:color w:val="800080"/>
      <w:u w:val="single"/>
    </w:rPr>
  </w:style>
  <w:style w:type="character" w:customStyle="1" w:styleId="TekstpodstawowyZnak">
    <w:name w:val="Tekst podstawowy Znak"/>
    <w:qFormat/>
    <w:rPr>
      <w:sz w:val="24"/>
    </w:rPr>
  </w:style>
  <w:style w:type="character" w:customStyle="1" w:styleId="WW8Num49z0">
    <w:name w:val="WW8Num49z0"/>
    <w:qFormat/>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text">
    <w:name w:val="text"/>
    <w:basedOn w:val="Domylnaczcionkaakapitu1"/>
    <w:qFormat/>
  </w:style>
  <w:style w:type="character" w:customStyle="1" w:styleId="Znakinumeracji">
    <w:name w:val="Znaki numeracji"/>
    <w:qFormat/>
  </w:style>
  <w:style w:type="character" w:customStyle="1" w:styleId="NagwekZnak">
    <w:name w:val="Nagłówek Znak"/>
    <w:basedOn w:val="Domylnaczcionkaakapitu"/>
    <w:link w:val="Nagwek"/>
    <w:qFormat/>
    <w:rsid w:val="00975D99"/>
    <w:rPr>
      <w:rFonts w:cs="Calibri"/>
      <w:color w:val="00000A"/>
      <w:kern w:val="2"/>
      <w:sz w:val="24"/>
      <w:szCs w:val="24"/>
      <w:lang w:eastAsia="ar-SA"/>
    </w:rPr>
  </w:style>
  <w:style w:type="character" w:customStyle="1" w:styleId="StopkaZnak">
    <w:name w:val="Stopka Znak"/>
    <w:basedOn w:val="Domylnaczcionkaakapitu"/>
    <w:link w:val="Stopka"/>
    <w:uiPriority w:val="99"/>
    <w:qFormat/>
    <w:rsid w:val="00975D99"/>
    <w:rPr>
      <w:rFonts w:cs="Calibri"/>
      <w:color w:val="00000A"/>
      <w:kern w:val="2"/>
      <w:sz w:val="24"/>
      <w:szCs w:val="24"/>
      <w:lang w:eastAsia="ar-SA"/>
    </w:rPr>
  </w:style>
  <w:style w:type="character" w:customStyle="1" w:styleId="TekstdymkaZnak">
    <w:name w:val="Tekst dymka Znak"/>
    <w:link w:val="Tekstdymka"/>
    <w:uiPriority w:val="99"/>
    <w:semiHidden/>
    <w:qFormat/>
    <w:rsid w:val="00C35581"/>
    <w:rPr>
      <w:rFonts w:ascii="Tahoma" w:hAnsi="Tahoma" w:cs="Tahoma"/>
      <w:color w:val="00000A"/>
      <w:kern w:val="2"/>
      <w:sz w:val="16"/>
      <w:szCs w:val="16"/>
      <w:lang w:eastAsia="ar-SA"/>
    </w:rPr>
  </w:style>
  <w:style w:type="character" w:customStyle="1" w:styleId="Tekstpodstawowy2Znak1">
    <w:name w:val="Tekst podstawowy 2 Znak1"/>
    <w:basedOn w:val="Domylnaczcionkaakapitu"/>
    <w:link w:val="Tekstpodstawowy2"/>
    <w:uiPriority w:val="99"/>
    <w:semiHidden/>
    <w:qFormat/>
    <w:rsid w:val="006930E3"/>
    <w:rPr>
      <w:rFonts w:cs="Calibri"/>
      <w:color w:val="00000A"/>
      <w:kern w:val="2"/>
      <w:sz w:val="24"/>
      <w:szCs w:val="24"/>
      <w:lang w:eastAsia="ar-SA"/>
    </w:rPr>
  </w:style>
  <w:style w:type="character" w:styleId="Odwoaniedokomentarza">
    <w:name w:val="annotation reference"/>
    <w:basedOn w:val="Domylnaczcionkaakapitu"/>
    <w:uiPriority w:val="99"/>
    <w:semiHidden/>
    <w:unhideWhenUsed/>
    <w:qFormat/>
    <w:rsid w:val="009C45AA"/>
    <w:rPr>
      <w:sz w:val="16"/>
      <w:szCs w:val="16"/>
    </w:rPr>
  </w:style>
  <w:style w:type="character" w:customStyle="1" w:styleId="TekstkomentarzaZnak">
    <w:name w:val="Tekst komentarza Znak"/>
    <w:basedOn w:val="Domylnaczcionkaakapitu"/>
    <w:link w:val="Tekstkomentarza"/>
    <w:uiPriority w:val="99"/>
    <w:semiHidden/>
    <w:qFormat/>
    <w:rsid w:val="009C45AA"/>
    <w:rPr>
      <w:rFonts w:cs="Calibri"/>
      <w:color w:val="00000A"/>
      <w:kern w:val="2"/>
      <w:lang w:eastAsia="ar-SA"/>
    </w:rPr>
  </w:style>
  <w:style w:type="character" w:customStyle="1" w:styleId="TematkomentarzaZnak">
    <w:name w:val="Temat komentarza Znak"/>
    <w:basedOn w:val="TekstkomentarzaZnak"/>
    <w:link w:val="Tematkomentarza"/>
    <w:uiPriority w:val="99"/>
    <w:semiHidden/>
    <w:qFormat/>
    <w:rsid w:val="009C45AA"/>
    <w:rPr>
      <w:rFonts w:cs="Calibri"/>
      <w:b/>
      <w:bCs/>
      <w:color w:val="00000A"/>
      <w:kern w:val="2"/>
      <w:lang w:eastAsia="ar-SA"/>
    </w:rPr>
  </w:style>
  <w:style w:type="character" w:customStyle="1" w:styleId="Nagwek5Znak">
    <w:name w:val="Nagłówek 5 Znak"/>
    <w:basedOn w:val="Domylnaczcionkaakapitu"/>
    <w:link w:val="Nagwek5"/>
    <w:qFormat/>
    <w:rsid w:val="006A6FC3"/>
    <w:rPr>
      <w:b/>
      <w:bCs/>
    </w:rPr>
  </w:style>
  <w:style w:type="character" w:customStyle="1" w:styleId="Nagwek7Znak">
    <w:name w:val="Nagłówek 7 Znak"/>
    <w:basedOn w:val="Domylnaczcionkaakapitu"/>
    <w:link w:val="Nagwek7"/>
    <w:qFormat/>
    <w:rsid w:val="006A6FC3"/>
    <w:rPr>
      <w:b/>
      <w:bCs/>
      <w:sz w:val="16"/>
      <w:szCs w:val="16"/>
    </w:rPr>
  </w:style>
  <w:style w:type="character" w:customStyle="1" w:styleId="Nagwek8Znak">
    <w:name w:val="Nagłówek 8 Znak"/>
    <w:basedOn w:val="Domylnaczcionkaakapitu"/>
    <w:link w:val="Nagwek8"/>
    <w:qFormat/>
    <w:rsid w:val="006A6FC3"/>
    <w:rPr>
      <w:b/>
      <w:szCs w:val="10"/>
    </w:rPr>
  </w:style>
  <w:style w:type="character" w:customStyle="1" w:styleId="TekstpodstawowywcityZnak">
    <w:name w:val="Tekst podstawowy wcięty Znak"/>
    <w:basedOn w:val="Domylnaczcionkaakapitu"/>
    <w:link w:val="Tekstpodstawowywcity"/>
    <w:qFormat/>
    <w:rsid w:val="006A6FC3"/>
  </w:style>
  <w:style w:type="character" w:customStyle="1" w:styleId="Tekstpodstawowywcity2Znak">
    <w:name w:val="Tekst podstawowy wcięty 2 Znak"/>
    <w:basedOn w:val="Domylnaczcionkaakapitu"/>
    <w:link w:val="Tekstpodstawowywcity2"/>
    <w:qFormat/>
    <w:rsid w:val="006A6FC3"/>
  </w:style>
  <w:style w:type="character" w:customStyle="1" w:styleId="TekstprzypisukocowegoZnak">
    <w:name w:val="Tekst przypisu końcowego Znak"/>
    <w:basedOn w:val="Domylnaczcionkaakapitu"/>
    <w:link w:val="Tekstprzypisukocowego"/>
    <w:semiHidden/>
    <w:qFormat/>
    <w:rsid w:val="006A6FC3"/>
  </w:style>
  <w:style w:type="character" w:customStyle="1" w:styleId="Znakiprzypiswkocowych">
    <w:name w:val="Znaki przypisów końcowych"/>
    <w:semiHidden/>
    <w:unhideWhenUsed/>
    <w:qFormat/>
    <w:rsid w:val="006A6FC3"/>
    <w:rPr>
      <w:vertAlign w:val="superscript"/>
    </w:rPr>
  </w:style>
  <w:style w:type="character" w:styleId="Odwoanieprzypisukocowego">
    <w:name w:val="endnote reference"/>
    <w:rPr>
      <w:vertAlign w:val="superscript"/>
    </w:rPr>
  </w:style>
  <w:style w:type="paragraph" w:styleId="Nagwek">
    <w:name w:val="header"/>
    <w:basedOn w:val="Normalny"/>
    <w:next w:val="Tekstpodstawowy1"/>
    <w:link w:val="NagwekZnak"/>
    <w:pPr>
      <w:tabs>
        <w:tab w:val="center" w:pos="4536"/>
        <w:tab w:val="right" w:pos="9072"/>
      </w:tabs>
    </w:pPr>
  </w:style>
  <w:style w:type="paragraph" w:customStyle="1" w:styleId="Tekstpodstawowy1">
    <w:name w:val="Tekst podstawowy1"/>
    <w:basedOn w:val="Normalny"/>
    <w:rsid w:val="00520CC8"/>
    <w:pPr>
      <w:suppressAutoHyphens w:val="0"/>
      <w:spacing w:after="120" w:line="100" w:lineRule="atLeast"/>
      <w:jc w:val="both"/>
    </w:pPr>
    <w:rPr>
      <w:rFonts w:cs="Times New Roman"/>
      <w:kern w:val="0"/>
      <w:szCs w:val="20"/>
      <w:lang w:eastAsia="pl-PL"/>
    </w:rPr>
  </w:style>
  <w:style w:type="paragraph" w:styleId="Lista">
    <w:name w:val="List"/>
    <w:basedOn w:val="Tekstpodstawowy1"/>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Nagwek10">
    <w:name w:val="Nagłówek1"/>
    <w:basedOn w:val="Normalny"/>
    <w:next w:val="Tekstpodstawowy1"/>
    <w:qFormat/>
    <w:pPr>
      <w:keepNext/>
      <w:spacing w:before="240" w:after="120"/>
    </w:pPr>
    <w:rPr>
      <w:rFonts w:ascii="Arial" w:eastAsia="Microsoft YaHei" w:hAnsi="Arial" w:cs="Mangal"/>
      <w:sz w:val="28"/>
      <w:szCs w:val="28"/>
    </w:rPr>
  </w:style>
  <w:style w:type="paragraph" w:customStyle="1" w:styleId="Adresnakopercie1">
    <w:name w:val="Adres na kopercie1"/>
    <w:basedOn w:val="Normalny"/>
    <w:qFormat/>
    <w:pPr>
      <w:ind w:left="2880"/>
    </w:pPr>
    <w:rPr>
      <w:rFonts w:ascii="Bookman Old Style" w:hAnsi="Bookman Old Style" w:cs="Arial"/>
      <w:b/>
      <w:sz w:val="28"/>
      <w:szCs w:val="28"/>
    </w:rPr>
  </w:style>
  <w:style w:type="paragraph" w:customStyle="1" w:styleId="Adreszwrotnynakopercie1">
    <w:name w:val="Adres zwrotny na kopercie1"/>
    <w:basedOn w:val="Normalny"/>
    <w:qFormat/>
    <w:rPr>
      <w:rFonts w:ascii="Bookman Old Style" w:hAnsi="Bookman Old Style" w:cs="Arial"/>
    </w:rPr>
  </w:style>
  <w:style w:type="paragraph" w:customStyle="1" w:styleId="Gwkaistopka">
    <w:name w:val="Główka i stopka"/>
    <w:basedOn w:val="Normalny"/>
    <w:qFormat/>
  </w:style>
  <w:style w:type="paragraph" w:customStyle="1" w:styleId="Tekstpodstawowy21">
    <w:name w:val="Tekst podstawowy 21"/>
    <w:basedOn w:val="Normalny"/>
    <w:qFormat/>
    <w:rPr>
      <w:sz w:val="32"/>
    </w:rPr>
  </w:style>
  <w:style w:type="paragraph" w:styleId="Stopka">
    <w:name w:val="footer"/>
    <w:basedOn w:val="Normalny"/>
    <w:link w:val="StopkaZnak"/>
    <w:pPr>
      <w:tabs>
        <w:tab w:val="center" w:pos="4536"/>
        <w:tab w:val="right" w:pos="9072"/>
      </w:tabs>
    </w:pPr>
  </w:style>
  <w:style w:type="paragraph" w:customStyle="1" w:styleId="Tekstpodstawowy22">
    <w:name w:val="Tekst podstawowy 22"/>
    <w:basedOn w:val="Normalny"/>
    <w:qFormat/>
    <w:rsid w:val="007D6598"/>
    <w:pPr>
      <w:overflowPunct w:val="0"/>
      <w:jc w:val="both"/>
    </w:pPr>
    <w:rPr>
      <w:rFonts w:ascii="Bookman Old Style" w:hAnsi="Bookman Old Style" w:cs="Bookman Old Style"/>
      <w:color w:val="auto"/>
    </w:rPr>
  </w:style>
  <w:style w:type="paragraph" w:styleId="Tytu">
    <w:name w:val="Title"/>
    <w:basedOn w:val="Normalny"/>
    <w:next w:val="Tekstpodstawowy1"/>
    <w:qFormat/>
    <w:pPr>
      <w:jc w:val="center"/>
    </w:pPr>
    <w:rPr>
      <w:rFonts w:ascii="Bookman Old Style" w:hAnsi="Bookman Old Style" w:cs="Bookman Old Style"/>
      <w:b/>
      <w:color w:val="C0C0C0"/>
    </w:rPr>
  </w:style>
  <w:style w:type="paragraph" w:customStyle="1" w:styleId="Tekstpodstawowy31">
    <w:name w:val="Tekst podstawowy 31"/>
    <w:basedOn w:val="Normalny"/>
    <w:qFormat/>
    <w:pPr>
      <w:jc w:val="both"/>
    </w:pPr>
    <w:rPr>
      <w:rFonts w:ascii="Bookman Old Style" w:hAnsi="Bookman Old Style" w:cs="Bookman Old Style"/>
      <w:b/>
    </w:rPr>
  </w:style>
  <w:style w:type="paragraph" w:customStyle="1" w:styleId="Tekstprzypisukocowego1">
    <w:name w:val="Tekst przypisu końcowego1"/>
    <w:basedOn w:val="Normalny"/>
    <w:qFormat/>
  </w:style>
  <w:style w:type="paragraph" w:customStyle="1" w:styleId="Tekstdymka1">
    <w:name w:val="Tekst dymka1"/>
    <w:basedOn w:val="Normalny"/>
    <w:qFormat/>
    <w:rPr>
      <w:rFonts w:ascii="Tahoma" w:hAnsi="Tahoma" w:cs="Tahoma"/>
      <w:sz w:val="16"/>
      <w:szCs w:val="16"/>
    </w:rPr>
  </w:style>
  <w:style w:type="paragraph" w:customStyle="1" w:styleId="xl28">
    <w:name w:val="xl28"/>
    <w:basedOn w:val="Normalny"/>
    <w:qFormat/>
    <w:pPr>
      <w:pBdr>
        <w:top w:val="single" w:sz="4" w:space="0" w:color="000000"/>
        <w:left w:val="single" w:sz="4" w:space="0" w:color="000000"/>
        <w:bottom w:val="single" w:sz="4" w:space="0" w:color="000000"/>
        <w:right w:val="single" w:sz="4" w:space="0" w:color="000000"/>
      </w:pBdr>
      <w:overflowPunct w:val="0"/>
      <w:spacing w:before="28" w:after="28"/>
      <w:textAlignment w:val="center"/>
    </w:pPr>
    <w:rPr>
      <w:b/>
      <w:bCs/>
      <w:color w:val="000000"/>
    </w:rPr>
  </w:style>
  <w:style w:type="paragraph" w:customStyle="1" w:styleId="xl22">
    <w:name w:val="xl22"/>
    <w:basedOn w:val="Normalny"/>
    <w:qFormat/>
    <w:pPr>
      <w:pBdr>
        <w:top w:val="single" w:sz="4" w:space="0" w:color="000000"/>
        <w:left w:val="single" w:sz="4" w:space="0" w:color="000000"/>
        <w:bottom w:val="single" w:sz="4" w:space="0" w:color="000000"/>
        <w:right w:val="single" w:sz="4" w:space="0" w:color="000000"/>
      </w:pBdr>
      <w:overflowPunct w:val="0"/>
      <w:spacing w:before="28" w:after="28"/>
      <w:jc w:val="center"/>
      <w:textAlignment w:val="center"/>
    </w:pPr>
    <w:rPr>
      <w:b/>
      <w:bCs/>
      <w:color w:val="000000"/>
    </w:rPr>
  </w:style>
  <w:style w:type="paragraph" w:customStyle="1" w:styleId="Akapitzlist1">
    <w:name w:val="Akapit z listą1"/>
    <w:basedOn w:val="Normalny"/>
    <w:qFormat/>
    <w:rsid w:val="007D6598"/>
    <w:pPr>
      <w:ind w:left="720"/>
      <w:contextualSpacing/>
      <w:textAlignment w:val="auto"/>
    </w:pPr>
    <w:rPr>
      <w:rFonts w:cs="Times New Roman"/>
      <w:color w:val="auto"/>
    </w:rPr>
  </w:style>
  <w:style w:type="paragraph" w:customStyle="1" w:styleId="Zawartotabeli">
    <w:name w:val="Zawartość tabeli"/>
    <w:basedOn w:val="Normalny"/>
    <w:qFormat/>
    <w:pPr>
      <w:suppressLineNumbers/>
      <w:overflowPunct w:val="0"/>
      <w:textAlignment w:val="auto"/>
    </w:pPr>
    <w:rPr>
      <w:rFonts w:eastAsia="SimSun" w:cs="Mangal"/>
      <w:lang w:eastAsia="zh-CN" w:bidi="hi-IN"/>
    </w:rPr>
  </w:style>
  <w:style w:type="paragraph" w:customStyle="1" w:styleId="Normalny1">
    <w:name w:val="Normalny1"/>
    <w:basedOn w:val="Normalny"/>
    <w:qFormat/>
    <w:pPr>
      <w:overflowPunct w:val="0"/>
      <w:textAlignment w:val="auto"/>
    </w:pPr>
    <w:rPr>
      <w:rFonts w:ascii="Calibri" w:eastAsia="Calibri" w:hAnsi="Calibri"/>
      <w:color w:val="000000"/>
      <w:lang w:eastAsia="zh-CN" w:bidi="hi-IN"/>
    </w:rPr>
  </w:style>
  <w:style w:type="paragraph" w:styleId="Cytat">
    <w:name w:val="Quote"/>
    <w:basedOn w:val="Normalny"/>
    <w:qFormat/>
  </w:style>
  <w:style w:type="paragraph" w:styleId="Podtytu">
    <w:name w:val="Subtitle"/>
    <w:basedOn w:val="Nagwek10"/>
    <w:next w:val="Tekstpodstawowy1"/>
    <w:qFormat/>
  </w:style>
  <w:style w:type="paragraph" w:customStyle="1" w:styleId="Nagwektabeli">
    <w:name w:val="Nagłówek tabeli"/>
    <w:basedOn w:val="Zawartotabeli"/>
    <w:qFormat/>
    <w:pPr>
      <w:jc w:val="center"/>
    </w:pPr>
    <w:rPr>
      <w:b/>
      <w:bCs/>
    </w:rPr>
  </w:style>
  <w:style w:type="paragraph" w:styleId="Akapitzlist">
    <w:name w:val="List Paragraph"/>
    <w:basedOn w:val="Normalny"/>
    <w:uiPriority w:val="34"/>
    <w:qFormat/>
    <w:rsid w:val="00DA3845"/>
    <w:pPr>
      <w:ind w:left="708"/>
    </w:pPr>
  </w:style>
  <w:style w:type="paragraph" w:styleId="Tekstdymka">
    <w:name w:val="Balloon Text"/>
    <w:basedOn w:val="Normalny"/>
    <w:link w:val="TekstdymkaZnak"/>
    <w:semiHidden/>
    <w:unhideWhenUsed/>
    <w:qFormat/>
    <w:rsid w:val="00C35581"/>
    <w:rPr>
      <w:rFonts w:ascii="Tahoma" w:hAnsi="Tahoma" w:cs="Tahoma"/>
      <w:sz w:val="16"/>
      <w:szCs w:val="16"/>
    </w:rPr>
  </w:style>
  <w:style w:type="paragraph" w:customStyle="1" w:styleId="Akapitzlist2">
    <w:name w:val="Akapit z listą2"/>
    <w:basedOn w:val="Normalny"/>
    <w:qFormat/>
    <w:rsid w:val="002C4E72"/>
    <w:pPr>
      <w:overflowPunct w:val="0"/>
      <w:ind w:left="708"/>
    </w:pPr>
    <w:rPr>
      <w:rFonts w:cs="Times New Roman"/>
    </w:rPr>
  </w:style>
  <w:style w:type="paragraph" w:customStyle="1" w:styleId="Tekstwstpniesformatowany">
    <w:name w:val="Tekst wstępnie sformatowany"/>
    <w:basedOn w:val="Normalny"/>
    <w:qFormat/>
    <w:rsid w:val="002C4E72"/>
    <w:pPr>
      <w:overflowPunct w:val="0"/>
    </w:pPr>
    <w:rPr>
      <w:rFonts w:ascii="Courier New" w:eastAsia="NSimSun" w:hAnsi="Courier New" w:cs="Courier New"/>
      <w:sz w:val="20"/>
      <w:szCs w:val="20"/>
    </w:rPr>
  </w:style>
  <w:style w:type="paragraph" w:customStyle="1" w:styleId="Akapitzlist3">
    <w:name w:val="Akapit z listą3"/>
    <w:basedOn w:val="Normalny"/>
    <w:qFormat/>
    <w:rsid w:val="00FE0061"/>
    <w:pPr>
      <w:ind w:left="708"/>
    </w:pPr>
    <w:rPr>
      <w:rFonts w:eastAsia="Calibri"/>
    </w:rPr>
  </w:style>
  <w:style w:type="paragraph" w:styleId="Tekstpodstawowy2">
    <w:name w:val="Body Text 2"/>
    <w:basedOn w:val="Normalny"/>
    <w:link w:val="Tekstpodstawowy2Znak1"/>
    <w:uiPriority w:val="99"/>
    <w:semiHidden/>
    <w:unhideWhenUsed/>
    <w:qFormat/>
    <w:rsid w:val="006930E3"/>
    <w:pPr>
      <w:spacing w:after="120" w:line="480" w:lineRule="auto"/>
    </w:pPr>
  </w:style>
  <w:style w:type="paragraph" w:styleId="Tekstkomentarza">
    <w:name w:val="annotation text"/>
    <w:basedOn w:val="Normalny"/>
    <w:link w:val="TekstkomentarzaZnak"/>
    <w:uiPriority w:val="99"/>
    <w:semiHidden/>
    <w:unhideWhenUsed/>
    <w:qFormat/>
    <w:rsid w:val="009C45AA"/>
    <w:rPr>
      <w:sz w:val="20"/>
      <w:szCs w:val="20"/>
    </w:rPr>
  </w:style>
  <w:style w:type="paragraph" w:styleId="Tematkomentarza">
    <w:name w:val="annotation subject"/>
    <w:basedOn w:val="Tekstkomentarza"/>
    <w:next w:val="Tekstkomentarza"/>
    <w:link w:val="TematkomentarzaZnak"/>
    <w:uiPriority w:val="99"/>
    <w:semiHidden/>
    <w:unhideWhenUsed/>
    <w:qFormat/>
    <w:rsid w:val="009C45AA"/>
    <w:rPr>
      <w:b/>
      <w:bCs/>
    </w:rPr>
  </w:style>
  <w:style w:type="paragraph" w:customStyle="1" w:styleId="Default">
    <w:name w:val="Default"/>
    <w:qFormat/>
    <w:rsid w:val="00CE717E"/>
    <w:rPr>
      <w:rFonts w:ascii="Arial" w:hAnsi="Arial" w:cs="Arial"/>
      <w:color w:val="000000"/>
      <w:sz w:val="24"/>
      <w:szCs w:val="24"/>
      <w:lang w:eastAsia="zh-CN"/>
    </w:rPr>
  </w:style>
  <w:style w:type="paragraph" w:styleId="Tekstpodstawowywcity">
    <w:name w:val="Body Text Indent"/>
    <w:basedOn w:val="Normalny"/>
    <w:link w:val="TekstpodstawowywcityZnak"/>
    <w:rsid w:val="006A6FC3"/>
    <w:pPr>
      <w:widowControl/>
      <w:suppressAutoHyphens w:val="0"/>
      <w:ind w:left="4678" w:firstLine="1418"/>
    </w:pPr>
    <w:rPr>
      <w:rFonts w:cs="Times New Roman"/>
      <w:color w:val="auto"/>
      <w:kern w:val="0"/>
      <w:sz w:val="20"/>
      <w:szCs w:val="20"/>
      <w:lang w:eastAsia="pl-PL"/>
    </w:rPr>
  </w:style>
  <w:style w:type="paragraph" w:styleId="Tekstpodstawowywcity2">
    <w:name w:val="Body Text Indent 2"/>
    <w:basedOn w:val="Normalny"/>
    <w:link w:val="Tekstpodstawowywcity2Znak"/>
    <w:qFormat/>
    <w:rsid w:val="006A6FC3"/>
    <w:pPr>
      <w:widowControl/>
      <w:suppressAutoHyphens w:val="0"/>
      <w:ind w:left="3544" w:firstLine="1559"/>
    </w:pPr>
    <w:rPr>
      <w:rFonts w:cs="Times New Roman"/>
      <w:color w:val="auto"/>
      <w:kern w:val="0"/>
      <w:sz w:val="20"/>
      <w:szCs w:val="20"/>
      <w:lang w:eastAsia="pl-PL"/>
    </w:rPr>
  </w:style>
  <w:style w:type="paragraph" w:customStyle="1" w:styleId="Standard">
    <w:name w:val="Standard"/>
    <w:qFormat/>
    <w:rsid w:val="006A6FC3"/>
    <w:pPr>
      <w:widowControl w:val="0"/>
      <w:textAlignment w:val="baseline"/>
    </w:pPr>
    <w:rPr>
      <w:rFonts w:eastAsia="Lucida Sans Unicode" w:cs="Tahoma"/>
      <w:kern w:val="2"/>
      <w:sz w:val="24"/>
      <w:szCs w:val="24"/>
      <w:lang w:bidi="pl-PL"/>
    </w:rPr>
  </w:style>
  <w:style w:type="paragraph" w:styleId="Tekstprzypisukocowego">
    <w:name w:val="endnote text"/>
    <w:basedOn w:val="Normalny"/>
    <w:link w:val="TekstprzypisukocowegoZnak"/>
    <w:semiHidden/>
    <w:unhideWhenUsed/>
    <w:rsid w:val="006A6FC3"/>
    <w:pPr>
      <w:widowControl/>
      <w:suppressAutoHyphens w:val="0"/>
    </w:pPr>
    <w:rPr>
      <w:rFonts w:cs="Times New Roman"/>
      <w:color w:val="auto"/>
      <w:kern w:val="0"/>
      <w:sz w:val="20"/>
      <w:szCs w:val="20"/>
      <w:lang w:eastAsia="pl-PL"/>
    </w:rPr>
  </w:style>
  <w:style w:type="table" w:styleId="Tabela-Siatka">
    <w:name w:val="Table Grid"/>
    <w:basedOn w:val="Standardowy"/>
    <w:rsid w:val="006A6FC3"/>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8EFA5-6352-4A6B-9D29-A33C63D6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7</Pages>
  <Words>3939</Words>
  <Characters>23634</Characters>
  <Application>Microsoft Office Word</Application>
  <DocSecurity>0</DocSecurity>
  <Lines>196</Lines>
  <Paragraphs>55</Paragraphs>
  <ScaleCrop>false</ScaleCrop>
  <HeadingPairs>
    <vt:vector size="2" baseType="variant">
      <vt:variant>
        <vt:lpstr>Tytuł</vt:lpstr>
      </vt:variant>
      <vt:variant>
        <vt:i4>1</vt:i4>
      </vt:variant>
    </vt:vector>
  </HeadingPairs>
  <TitlesOfParts>
    <vt:vector size="1" baseType="lpstr">
      <vt:lpstr>ZESPÓŁ OPIEKI ZDROWOTNEJ SAMODZIELNY PUBLICZNY ZAKŁAD</vt:lpstr>
    </vt:vector>
  </TitlesOfParts>
  <Company/>
  <LinksUpToDate>false</LinksUpToDate>
  <CharactersWithSpaces>27518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SAMODZIELNY PUBLICZNY ZAKŁAD</dc:title>
  <dc:subject/>
  <dc:creator>Wioletta Węgrzyn</dc:creator>
  <dc:description/>
  <cp:lastModifiedBy>Małgorzata Hajduga</cp:lastModifiedBy>
  <cp:revision>52</cp:revision>
  <cp:lastPrinted>2026-05-11T09:53:00Z</cp:lastPrinted>
  <dcterms:created xsi:type="dcterms:W3CDTF">2023-12-14T13:01:00Z</dcterms:created>
  <dcterms:modified xsi:type="dcterms:W3CDTF">2026-05-11T11:11:00Z</dcterms:modified>
  <dc:language>pl-PL</dc:language>
</cp:coreProperties>
</file>